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DF35" w14:textId="44F0189A" w:rsidR="00431650" w:rsidRDefault="00431650" w:rsidP="00D81BDA">
      <w:pPr>
        <w:rPr>
          <w:b/>
          <w:bCs/>
        </w:rPr>
      </w:pPr>
      <w:r>
        <w:rPr>
          <w:b/>
          <w:bCs/>
        </w:rPr>
        <w:t>Welcome to our first</w:t>
      </w:r>
      <w:r w:rsidR="00944BCA">
        <w:rPr>
          <w:b/>
          <w:bCs/>
        </w:rPr>
        <w:t xml:space="preserve"> 202</w:t>
      </w:r>
      <w:r w:rsidR="00CF0F3D">
        <w:rPr>
          <w:b/>
          <w:bCs/>
        </w:rPr>
        <w:t>5</w:t>
      </w:r>
      <w:r w:rsidR="00944BCA">
        <w:rPr>
          <w:b/>
          <w:bCs/>
        </w:rPr>
        <w:t xml:space="preserve"> season’s</w:t>
      </w:r>
      <w:r>
        <w:rPr>
          <w:b/>
          <w:bCs/>
        </w:rPr>
        <w:t xml:space="preserve"> weekly issue of our UF/IFAS Extension Suwannee Valley Watermelon Crop Update. </w:t>
      </w:r>
      <w:r w:rsidR="00686706">
        <w:rPr>
          <w:b/>
          <w:bCs/>
        </w:rPr>
        <w:t>These updates will be s</w:t>
      </w:r>
      <w:r>
        <w:rPr>
          <w:b/>
          <w:bCs/>
        </w:rPr>
        <w:t>ummarized by Bob Hochmuth</w:t>
      </w:r>
      <w:r w:rsidR="00BB7888">
        <w:rPr>
          <w:b/>
          <w:bCs/>
        </w:rPr>
        <w:t>,</w:t>
      </w:r>
      <w:r w:rsidR="00D35260">
        <w:rPr>
          <w:b/>
          <w:bCs/>
        </w:rPr>
        <w:t xml:space="preserve"> Regional Specialized Extension Agent- Vegetable Crops</w:t>
      </w:r>
      <w:r w:rsidR="00BB7888">
        <w:rPr>
          <w:b/>
          <w:bCs/>
        </w:rPr>
        <w:t>,</w:t>
      </w:r>
      <w:r>
        <w:rPr>
          <w:b/>
          <w:bCs/>
        </w:rPr>
        <w:t xml:space="preserve"> with input from Suwannee Valley Extension Agents: Mark Warren</w:t>
      </w:r>
      <w:r w:rsidR="00944BCA">
        <w:rPr>
          <w:b/>
          <w:bCs/>
        </w:rPr>
        <w:t xml:space="preserve"> (Levy)</w:t>
      </w:r>
      <w:r>
        <w:rPr>
          <w:b/>
          <w:bCs/>
        </w:rPr>
        <w:t>, Tyler Pittman</w:t>
      </w:r>
      <w:r w:rsidR="00944BCA">
        <w:rPr>
          <w:b/>
          <w:bCs/>
        </w:rPr>
        <w:t xml:space="preserve"> (Gilchrist)</w:t>
      </w:r>
      <w:r>
        <w:rPr>
          <w:b/>
          <w:bCs/>
        </w:rPr>
        <w:t>, Tatiana Sanchez</w:t>
      </w:r>
      <w:r w:rsidR="00CF0F3D">
        <w:rPr>
          <w:b/>
          <w:bCs/>
        </w:rPr>
        <w:t>-Jones</w:t>
      </w:r>
      <w:r w:rsidR="00944BCA">
        <w:rPr>
          <w:b/>
          <w:bCs/>
        </w:rPr>
        <w:t xml:space="preserve"> (Alachua)</w:t>
      </w:r>
      <w:r>
        <w:rPr>
          <w:b/>
          <w:bCs/>
        </w:rPr>
        <w:t>, Luke Harlow</w:t>
      </w:r>
      <w:r w:rsidR="00944BCA">
        <w:rPr>
          <w:b/>
          <w:bCs/>
        </w:rPr>
        <w:t xml:space="preserve"> (</w:t>
      </w:r>
      <w:r w:rsidR="007F7DD5">
        <w:rPr>
          <w:b/>
          <w:bCs/>
        </w:rPr>
        <w:t>Bradford</w:t>
      </w:r>
      <w:r w:rsidR="00944BCA">
        <w:rPr>
          <w:b/>
          <w:bCs/>
        </w:rPr>
        <w:t>)</w:t>
      </w:r>
      <w:r>
        <w:rPr>
          <w:b/>
          <w:bCs/>
        </w:rPr>
        <w:t>, Dan Fenneman</w:t>
      </w:r>
      <w:r w:rsidR="00944BCA">
        <w:rPr>
          <w:b/>
          <w:bCs/>
        </w:rPr>
        <w:t xml:space="preserve"> (Madison)</w:t>
      </w:r>
      <w:r>
        <w:rPr>
          <w:b/>
          <w:bCs/>
        </w:rPr>
        <w:t>, Keith Wynn</w:t>
      </w:r>
      <w:r w:rsidR="00944BCA">
        <w:rPr>
          <w:b/>
          <w:bCs/>
        </w:rPr>
        <w:t xml:space="preserve"> (Hamilton)</w:t>
      </w:r>
      <w:r>
        <w:rPr>
          <w:b/>
          <w:bCs/>
        </w:rPr>
        <w:t>,</w:t>
      </w:r>
      <w:r w:rsidR="00944BCA">
        <w:rPr>
          <w:b/>
          <w:bCs/>
        </w:rPr>
        <w:t xml:space="preserve"> Emily Beach (Lafayette), </w:t>
      </w:r>
      <w:r w:rsidR="0000082E">
        <w:rPr>
          <w:b/>
          <w:bCs/>
        </w:rPr>
        <w:t>Jim Devalerio (Union)</w:t>
      </w:r>
      <w:r w:rsidR="00643F12">
        <w:rPr>
          <w:b/>
          <w:bCs/>
        </w:rPr>
        <w:t xml:space="preserve">, </w:t>
      </w:r>
      <w:r w:rsidR="00BD7E70">
        <w:rPr>
          <w:b/>
          <w:bCs/>
        </w:rPr>
        <w:t>Ben Hoffner</w:t>
      </w:r>
      <w:r w:rsidR="007106BC">
        <w:rPr>
          <w:b/>
          <w:bCs/>
        </w:rPr>
        <w:t xml:space="preserve"> (Jefferson), </w:t>
      </w:r>
      <w:r w:rsidR="00824C55">
        <w:rPr>
          <w:b/>
          <w:bCs/>
        </w:rPr>
        <w:t>Raymond Bal</w:t>
      </w:r>
      <w:r w:rsidR="00794272">
        <w:rPr>
          <w:b/>
          <w:bCs/>
        </w:rPr>
        <w:t>a</w:t>
      </w:r>
      <w:r w:rsidR="00824C55">
        <w:rPr>
          <w:b/>
          <w:bCs/>
        </w:rPr>
        <w:t>g</w:t>
      </w:r>
      <w:r w:rsidR="00794272">
        <w:rPr>
          <w:b/>
          <w:bCs/>
        </w:rPr>
        <w:t>u</w:t>
      </w:r>
      <w:r w:rsidR="00824C55">
        <w:rPr>
          <w:b/>
          <w:bCs/>
        </w:rPr>
        <w:t>er</w:t>
      </w:r>
      <w:r w:rsidR="00643F12">
        <w:rPr>
          <w:b/>
          <w:bCs/>
        </w:rPr>
        <w:t>(Suwannee)</w:t>
      </w:r>
      <w:r w:rsidR="00D35260">
        <w:rPr>
          <w:b/>
          <w:bCs/>
        </w:rPr>
        <w:t xml:space="preserve">, </w:t>
      </w:r>
      <w:r w:rsidR="00BD7E70">
        <w:rPr>
          <w:b/>
          <w:bCs/>
        </w:rPr>
        <w:t>Derick Conover</w:t>
      </w:r>
      <w:r w:rsidR="004F40F0">
        <w:rPr>
          <w:b/>
          <w:bCs/>
        </w:rPr>
        <w:t xml:space="preserve"> (Columbia) </w:t>
      </w:r>
      <w:r w:rsidR="00A13F36">
        <w:rPr>
          <w:b/>
          <w:bCs/>
        </w:rPr>
        <w:t>Kevin Athearn</w:t>
      </w:r>
      <w:r w:rsidR="00944BCA">
        <w:rPr>
          <w:b/>
          <w:bCs/>
        </w:rPr>
        <w:t xml:space="preserve"> (RSA-Agri- business)</w:t>
      </w:r>
      <w:r w:rsidR="00A13F36">
        <w:rPr>
          <w:b/>
          <w:bCs/>
        </w:rPr>
        <w:t xml:space="preserve">, </w:t>
      </w:r>
      <w:r w:rsidR="00C6184F">
        <w:rPr>
          <w:b/>
          <w:bCs/>
        </w:rPr>
        <w:t>Shivendra Kumar (RSA-Agronomic Crops)</w:t>
      </w:r>
      <w:r w:rsidR="00011607">
        <w:rPr>
          <w:b/>
          <w:bCs/>
        </w:rPr>
        <w:t>,</w:t>
      </w:r>
      <w:r w:rsidR="00A13F36">
        <w:rPr>
          <w:b/>
          <w:bCs/>
        </w:rPr>
        <w:t xml:space="preserve"> </w:t>
      </w:r>
      <w:r w:rsidR="00D258C8">
        <w:rPr>
          <w:b/>
          <w:bCs/>
        </w:rPr>
        <w:t xml:space="preserve">and </w:t>
      </w:r>
      <w:r w:rsidR="00C6184F">
        <w:rPr>
          <w:b/>
          <w:bCs/>
        </w:rPr>
        <w:t>Jay Capasso</w:t>
      </w:r>
      <w:r w:rsidR="00944BCA">
        <w:rPr>
          <w:b/>
          <w:bCs/>
        </w:rPr>
        <w:t xml:space="preserve"> (</w:t>
      </w:r>
      <w:r w:rsidR="003400FC">
        <w:rPr>
          <w:b/>
          <w:bCs/>
        </w:rPr>
        <w:t xml:space="preserve">RSA- </w:t>
      </w:r>
      <w:r w:rsidR="00944BCA">
        <w:rPr>
          <w:b/>
          <w:bCs/>
        </w:rPr>
        <w:t>Water Resources)</w:t>
      </w:r>
      <w:r w:rsidR="00D258C8">
        <w:rPr>
          <w:b/>
          <w:bCs/>
        </w:rPr>
        <w:t>.</w:t>
      </w:r>
      <w:r w:rsidR="00011607">
        <w:rPr>
          <w:b/>
          <w:bCs/>
        </w:rPr>
        <w:t xml:space="preserve"> </w:t>
      </w:r>
    </w:p>
    <w:p w14:paraId="2FE5560D" w14:textId="5FC768F2" w:rsidR="00901B36" w:rsidRDefault="00901B36" w:rsidP="00D81BDA">
      <w:pPr>
        <w:rPr>
          <w:b/>
          <w:bCs/>
        </w:rPr>
      </w:pPr>
      <w:r>
        <w:rPr>
          <w:b/>
          <w:bCs/>
        </w:rPr>
        <w:t>If you know someone who wants to be added to</w:t>
      </w:r>
      <w:r w:rsidR="00327DD3">
        <w:rPr>
          <w:b/>
          <w:bCs/>
        </w:rPr>
        <w:t xml:space="preserve"> this weekly notice, contact your Extension Agent or Mark Warren (352-949-82</w:t>
      </w:r>
      <w:r w:rsidR="00AB02A8">
        <w:rPr>
          <w:b/>
          <w:bCs/>
        </w:rPr>
        <w:t>8</w:t>
      </w:r>
      <w:r w:rsidR="00327DD3">
        <w:rPr>
          <w:b/>
          <w:bCs/>
        </w:rPr>
        <w:t>8) if you want to be added to the</w:t>
      </w:r>
      <w:r>
        <w:rPr>
          <w:b/>
          <w:bCs/>
        </w:rPr>
        <w:t xml:space="preserve"> regional</w:t>
      </w:r>
      <w:r w:rsidR="00327DD3">
        <w:rPr>
          <w:b/>
          <w:bCs/>
        </w:rPr>
        <w:t xml:space="preserve"> watermelon group</w:t>
      </w:r>
      <w:r>
        <w:rPr>
          <w:b/>
          <w:bCs/>
        </w:rPr>
        <w:t xml:space="preserve"> text app</w:t>
      </w:r>
      <w:r w:rsidR="00327DD3">
        <w:rPr>
          <w:b/>
          <w:bCs/>
        </w:rPr>
        <w:t>.</w:t>
      </w:r>
      <w:r>
        <w:rPr>
          <w:b/>
          <w:bCs/>
        </w:rPr>
        <w:t xml:space="preserve"> </w:t>
      </w:r>
    </w:p>
    <w:p w14:paraId="724C5171" w14:textId="77777777" w:rsidR="00AE401E" w:rsidRDefault="00AE401E" w:rsidP="00686706">
      <w:pPr>
        <w:spacing w:after="0"/>
      </w:pPr>
    </w:p>
    <w:p w14:paraId="734199C3" w14:textId="22210FCB" w:rsidR="00D81BDA" w:rsidRDefault="00D81BDA" w:rsidP="00686706">
      <w:pPr>
        <w:spacing w:after="0"/>
        <w:rPr>
          <w:b/>
          <w:bCs/>
        </w:rPr>
      </w:pPr>
      <w:r>
        <w:t xml:space="preserve">We </w:t>
      </w:r>
      <w:r w:rsidR="004A73FF">
        <w:t>will continue this year</w:t>
      </w:r>
      <w:r>
        <w:t xml:space="preserve"> to support</w:t>
      </w:r>
      <w:r w:rsidR="00431650">
        <w:t xml:space="preserve"> our</w:t>
      </w:r>
      <w:r>
        <w:t xml:space="preserve"> watermelon growers with a rapid diagnostics system through</w:t>
      </w:r>
      <w:r w:rsidRPr="00825AE5">
        <w:t xml:space="preserve"> Suwannee Valley </w:t>
      </w:r>
      <w:r>
        <w:t xml:space="preserve">Regional and County </w:t>
      </w:r>
      <w:r w:rsidRPr="00825AE5">
        <w:t>Extension Agents</w:t>
      </w:r>
      <w:r>
        <w:t>. This industry-funded program allows Extension Agents</w:t>
      </w:r>
      <w:r w:rsidRPr="00825AE5">
        <w:t xml:space="preserve"> to submit and pay for watermelon grower</w:t>
      </w:r>
      <w:r w:rsidR="00AB203B">
        <w:t>’s</w:t>
      </w:r>
      <w:r w:rsidRPr="00825AE5">
        <w:t xml:space="preserve"> plant disease and other diagnostic samples. This </w:t>
      </w:r>
      <w:bookmarkStart w:id="0" w:name="_Hlk66995282"/>
      <w:r w:rsidRPr="004A73FF">
        <w:rPr>
          <w:b/>
          <w:bCs/>
        </w:rPr>
        <w:t>SV Rapid Diagnostic Watermelon Program</w:t>
      </w:r>
      <w:r w:rsidRPr="00825AE5">
        <w:t xml:space="preserve"> </w:t>
      </w:r>
      <w:bookmarkEnd w:id="0"/>
      <w:r>
        <w:t>will help</w:t>
      </w:r>
      <w:r w:rsidRPr="00825AE5">
        <w:t xml:space="preserve"> us to get quick</w:t>
      </w:r>
      <w:r w:rsidR="00431650">
        <w:t>er</w:t>
      </w:r>
      <w:r w:rsidRPr="00825AE5">
        <w:t xml:space="preserve"> diagnostic results</w:t>
      </w:r>
      <w:r w:rsidR="00AB203B">
        <w:t xml:space="preserve">, helping to give early alerts to everyone, </w:t>
      </w:r>
      <w:r w:rsidRPr="00825AE5">
        <w:t>and not have to charge the growers directly.</w:t>
      </w:r>
      <w:r>
        <w:t xml:space="preserve"> P</w:t>
      </w:r>
      <w:r w:rsidRPr="00825AE5">
        <w:t>lant disease sample</w:t>
      </w:r>
      <w:r>
        <w:t>s are typically</w:t>
      </w:r>
      <w:r w:rsidRPr="00825AE5">
        <w:t xml:space="preserve"> $40</w:t>
      </w:r>
      <w:r>
        <w:t xml:space="preserve"> and leaf tissue analys</w:t>
      </w:r>
      <w:r w:rsidR="00431650">
        <w:t>e</w:t>
      </w:r>
      <w:r>
        <w:t xml:space="preserve">s </w:t>
      </w:r>
      <w:r w:rsidR="00431650">
        <w:t>are</w:t>
      </w:r>
      <w:r>
        <w:t xml:space="preserve"> typically $20. </w:t>
      </w:r>
      <w:bookmarkStart w:id="1" w:name="_Hlk66996232"/>
      <w:r w:rsidRPr="00D81BDA">
        <w:rPr>
          <w:b/>
          <w:bCs/>
        </w:rPr>
        <w:t xml:space="preserve">We </w:t>
      </w:r>
      <w:bookmarkEnd w:id="1"/>
      <w:r w:rsidR="00B80EF3">
        <w:rPr>
          <w:b/>
          <w:bCs/>
        </w:rPr>
        <w:t>are currently solicit</w:t>
      </w:r>
      <w:r w:rsidR="006B26B7">
        <w:rPr>
          <w:b/>
          <w:bCs/>
        </w:rPr>
        <w:t>ati</w:t>
      </w:r>
      <w:r w:rsidR="004A73FF">
        <w:rPr>
          <w:b/>
          <w:bCs/>
        </w:rPr>
        <w:t>ng</w:t>
      </w:r>
      <w:r w:rsidR="006B26B7">
        <w:rPr>
          <w:b/>
          <w:bCs/>
        </w:rPr>
        <w:t xml:space="preserve"> those</w:t>
      </w:r>
      <w:r w:rsidR="00431650">
        <w:rPr>
          <w:b/>
          <w:bCs/>
        </w:rPr>
        <w:t xml:space="preserve"> i</w:t>
      </w:r>
      <w:r w:rsidR="00E40585">
        <w:rPr>
          <w:b/>
          <w:bCs/>
        </w:rPr>
        <w:t>ndustry reps interested in sponsoring this effort</w:t>
      </w:r>
      <w:r w:rsidR="00B80EF3">
        <w:rPr>
          <w:b/>
          <w:bCs/>
        </w:rPr>
        <w:t>.</w:t>
      </w:r>
      <w:r w:rsidR="00ED0C89">
        <w:rPr>
          <w:b/>
          <w:bCs/>
        </w:rPr>
        <w:t xml:space="preserve"> </w:t>
      </w:r>
      <w:r w:rsidR="006B26B7">
        <w:rPr>
          <w:b/>
          <w:bCs/>
        </w:rPr>
        <w:t>The past</w:t>
      </w:r>
      <w:r w:rsidR="00ED0C89">
        <w:rPr>
          <w:b/>
          <w:bCs/>
        </w:rPr>
        <w:t xml:space="preserve"> year’s </w:t>
      </w:r>
      <w:r w:rsidR="002533A2">
        <w:rPr>
          <w:b/>
          <w:bCs/>
        </w:rPr>
        <w:t>sponsorships</w:t>
      </w:r>
      <w:r w:rsidR="00ED0C89">
        <w:rPr>
          <w:b/>
          <w:bCs/>
        </w:rPr>
        <w:t xml:space="preserve"> have ranged from $200 to $2,000 per company</w:t>
      </w:r>
      <w:r w:rsidR="002533A2">
        <w:rPr>
          <w:b/>
          <w:bCs/>
        </w:rPr>
        <w:t>.</w:t>
      </w:r>
      <w:r w:rsidR="00B80EF3">
        <w:rPr>
          <w:b/>
          <w:bCs/>
        </w:rPr>
        <w:t xml:space="preserve"> </w:t>
      </w:r>
      <w:r w:rsidR="002533A2">
        <w:rPr>
          <w:b/>
          <w:bCs/>
        </w:rPr>
        <w:t xml:space="preserve">Sponsors will be recognized every week beginning </w:t>
      </w:r>
      <w:r w:rsidR="00C37406">
        <w:rPr>
          <w:b/>
          <w:bCs/>
        </w:rPr>
        <w:t>this</w:t>
      </w:r>
      <w:r w:rsidR="002533A2">
        <w:rPr>
          <w:b/>
          <w:bCs/>
        </w:rPr>
        <w:t xml:space="preserve"> week. </w:t>
      </w:r>
      <w:r w:rsidR="00B80EF3">
        <w:rPr>
          <w:b/>
          <w:bCs/>
        </w:rPr>
        <w:t>Those interested</w:t>
      </w:r>
      <w:r w:rsidR="00431650">
        <w:rPr>
          <w:b/>
          <w:bCs/>
        </w:rPr>
        <w:t xml:space="preserve"> </w:t>
      </w:r>
      <w:r w:rsidR="006B26B7">
        <w:rPr>
          <w:b/>
          <w:bCs/>
        </w:rPr>
        <w:t xml:space="preserve">in being added as a </w:t>
      </w:r>
      <w:r w:rsidR="003679EA">
        <w:rPr>
          <w:b/>
          <w:bCs/>
        </w:rPr>
        <w:t xml:space="preserve">sponsor </w:t>
      </w:r>
      <w:r w:rsidR="00431650">
        <w:rPr>
          <w:b/>
          <w:bCs/>
        </w:rPr>
        <w:t>can</w:t>
      </w:r>
      <w:r w:rsidR="00E40585">
        <w:rPr>
          <w:b/>
          <w:bCs/>
        </w:rPr>
        <w:t xml:space="preserve"> contact Bob Hochmuth at </w:t>
      </w:r>
      <w:hyperlink r:id="rId7" w:history="1">
        <w:r w:rsidR="003E6F46" w:rsidRPr="00ED4145">
          <w:rPr>
            <w:rStyle w:val="Hyperlink"/>
            <w:b/>
            <w:bCs/>
          </w:rPr>
          <w:t>bobhoch@ufl.edu</w:t>
        </w:r>
      </w:hyperlink>
      <w:r w:rsidR="003E6F46">
        <w:rPr>
          <w:b/>
          <w:bCs/>
        </w:rPr>
        <w:t xml:space="preserve"> or 386-288-6301.</w:t>
      </w:r>
    </w:p>
    <w:p w14:paraId="3A95ADFE" w14:textId="77777777" w:rsidR="00243E21" w:rsidRDefault="00243E21" w:rsidP="00686706">
      <w:pPr>
        <w:spacing w:after="0"/>
        <w:rPr>
          <w:b/>
          <w:bCs/>
        </w:rPr>
      </w:pPr>
    </w:p>
    <w:p w14:paraId="0CC9B72D" w14:textId="43332462" w:rsidR="00AE401E" w:rsidRPr="00D81BDA" w:rsidRDefault="00367FE5" w:rsidP="00686706">
      <w:pPr>
        <w:spacing w:after="0"/>
        <w:rPr>
          <w:b/>
          <w:bCs/>
        </w:rPr>
      </w:pPr>
      <w:r w:rsidRPr="00243E21">
        <w:rPr>
          <w:b/>
          <w:bCs/>
          <w:sz w:val="28"/>
          <w:szCs w:val="28"/>
        </w:rPr>
        <w:t>Current 202</w:t>
      </w:r>
      <w:r w:rsidR="004A73FF">
        <w:rPr>
          <w:b/>
          <w:bCs/>
          <w:sz w:val="28"/>
          <w:szCs w:val="28"/>
        </w:rPr>
        <w:t>5</w:t>
      </w:r>
      <w:r w:rsidRPr="00243E21">
        <w:rPr>
          <w:b/>
          <w:bCs/>
          <w:sz w:val="28"/>
          <w:szCs w:val="28"/>
        </w:rPr>
        <w:t xml:space="preserve"> sponsors </w:t>
      </w:r>
      <w:r w:rsidR="00243E21">
        <w:rPr>
          <w:b/>
          <w:bCs/>
          <w:sz w:val="28"/>
          <w:szCs w:val="28"/>
        </w:rPr>
        <w:t xml:space="preserve">of our </w:t>
      </w:r>
      <w:r w:rsidR="0059440B">
        <w:rPr>
          <w:b/>
          <w:bCs/>
          <w:sz w:val="28"/>
          <w:szCs w:val="28"/>
        </w:rPr>
        <w:t xml:space="preserve">Watermelon </w:t>
      </w:r>
      <w:r w:rsidR="00243E21">
        <w:rPr>
          <w:b/>
          <w:bCs/>
          <w:sz w:val="28"/>
          <w:szCs w:val="28"/>
        </w:rPr>
        <w:t>Rapi</w:t>
      </w:r>
      <w:r w:rsidR="0059440B">
        <w:rPr>
          <w:b/>
          <w:bCs/>
          <w:sz w:val="28"/>
          <w:szCs w:val="28"/>
        </w:rPr>
        <w:t xml:space="preserve">d Diagnostics Program </w:t>
      </w:r>
      <w:r w:rsidRPr="00243E21">
        <w:rPr>
          <w:b/>
          <w:bCs/>
          <w:sz w:val="28"/>
          <w:szCs w:val="28"/>
        </w:rPr>
        <w:t>include</w:t>
      </w:r>
      <w:r w:rsidR="00097FE8">
        <w:rPr>
          <w:b/>
          <w:bCs/>
          <w:sz w:val="28"/>
          <w:szCs w:val="28"/>
        </w:rPr>
        <w:t>:</w:t>
      </w:r>
      <w:r w:rsidRPr="00243E21">
        <w:rPr>
          <w:b/>
          <w:bCs/>
          <w:sz w:val="28"/>
          <w:szCs w:val="28"/>
        </w:rPr>
        <w:t xml:space="preserve"> </w:t>
      </w:r>
      <w:r w:rsidR="00097FE8" w:rsidRPr="00097FE8">
        <w:rPr>
          <w:b/>
          <w:bCs/>
          <w:sz w:val="28"/>
          <w:szCs w:val="28"/>
        </w:rPr>
        <w:t>Mayo Ag Services, Gowan USA, Smurfit/WestRock Paper Mulch, Orbia Netafim, Syngenta Crop Protection, and Harrell’s Fertilizer.</w:t>
      </w:r>
      <w:r w:rsidR="00941B5F">
        <w:rPr>
          <w:b/>
          <w:bCs/>
          <w:sz w:val="28"/>
          <w:szCs w:val="28"/>
        </w:rPr>
        <w:t xml:space="preserve"> </w:t>
      </w:r>
      <w:r w:rsidR="0059440B">
        <w:rPr>
          <w:b/>
          <w:bCs/>
          <w:sz w:val="28"/>
          <w:szCs w:val="28"/>
        </w:rPr>
        <w:t>Others are still welcome to join.</w:t>
      </w:r>
    </w:p>
    <w:p w14:paraId="15A4AAEE" w14:textId="77777777" w:rsidR="00031EE2" w:rsidRDefault="00031EE2" w:rsidP="00686706">
      <w:pPr>
        <w:spacing w:after="0"/>
        <w:rPr>
          <w:b/>
          <w:bCs/>
        </w:rPr>
      </w:pPr>
    </w:p>
    <w:p w14:paraId="5F35518F" w14:textId="7CBDBA65" w:rsidR="00AD5530" w:rsidRDefault="00AD51EB" w:rsidP="00686706">
      <w:pPr>
        <w:spacing w:after="0"/>
        <w:rPr>
          <w:b/>
          <w:bCs/>
        </w:rPr>
      </w:pPr>
      <w:r>
        <w:rPr>
          <w:b/>
          <w:bCs/>
        </w:rPr>
        <w:t>Frost, wind and sand:</w:t>
      </w:r>
    </w:p>
    <w:p w14:paraId="7CD84F56" w14:textId="0AEFE579" w:rsidR="00AC3364" w:rsidRDefault="006139CF" w:rsidP="00686706">
      <w:pPr>
        <w:spacing w:after="0"/>
        <w:rPr>
          <w:noProof/>
        </w:rPr>
      </w:pPr>
      <w:r w:rsidRPr="00375603">
        <w:t xml:space="preserve">Since planting started in </w:t>
      </w:r>
      <w:r w:rsidR="00DF54BF" w:rsidRPr="00375603">
        <w:t>late February, the region has seen 3 frosty nights.</w:t>
      </w:r>
      <w:r w:rsidR="002E5455">
        <w:t xml:space="preserve"> Some parts of the region ha</w:t>
      </w:r>
      <w:r w:rsidR="00AF10CB">
        <w:t>ve</w:t>
      </w:r>
      <w:r w:rsidR="002E5455">
        <w:t xml:space="preserve"> seen scattered frosts, while others have seen widespread frost</w:t>
      </w:r>
      <w:r w:rsidR="00B43429">
        <w:t xml:space="preserve">. Several cases of mild frost damage have been reported, none seem to be </w:t>
      </w:r>
      <w:r w:rsidR="0017656D">
        <w:t>excessive</w:t>
      </w:r>
      <w:r w:rsidR="00B43429">
        <w:t>, although</w:t>
      </w:r>
      <w:r w:rsidR="001431C4">
        <w:t xml:space="preserve"> some </w:t>
      </w:r>
      <w:r w:rsidR="001B6BF1">
        <w:t xml:space="preserve">have reported </w:t>
      </w:r>
      <w:r w:rsidR="00DE7B28">
        <w:t>plenty of “glazing” on the tops of leaves.</w:t>
      </w:r>
      <w:r w:rsidR="00C9623A">
        <w:t xml:space="preserve"> (</w:t>
      </w:r>
      <w:r w:rsidR="00471323">
        <w:t xml:space="preserve">See </w:t>
      </w:r>
      <w:r w:rsidR="00C9623A">
        <w:t>Photo).</w:t>
      </w:r>
      <w:r w:rsidR="00031EE2">
        <w:t xml:space="preserve"> In addition, high winds and sand blasting </w:t>
      </w:r>
      <w:r w:rsidR="0017656D">
        <w:t>were</w:t>
      </w:r>
      <w:r w:rsidR="00031EE2">
        <w:t xml:space="preserve"> very common across the region </w:t>
      </w:r>
      <w:r w:rsidR="008E6C20">
        <w:t>the first week in March</w:t>
      </w:r>
      <w:r w:rsidR="0017656D">
        <w:t>.</w:t>
      </w:r>
      <w:r w:rsidR="008B253E">
        <w:t xml:space="preserve"> </w:t>
      </w:r>
      <w:r w:rsidR="000A7E79">
        <w:t xml:space="preserve">The sandblasted plants </w:t>
      </w:r>
      <w:r w:rsidR="007A693F">
        <w:t>exhibit a more general leaf burn, rather than a</w:t>
      </w:r>
      <w:r w:rsidR="009528FD">
        <w:t>n upper</w:t>
      </w:r>
      <w:r w:rsidR="007A693F">
        <w:t xml:space="preserve"> </w:t>
      </w:r>
      <w:r w:rsidR="009528FD">
        <w:t xml:space="preserve">leaf surface glazing. </w:t>
      </w:r>
      <w:r w:rsidR="008B253E">
        <w:t xml:space="preserve">In some cases, the damage from the winds and sand </w:t>
      </w:r>
      <w:r w:rsidR="00624AAB">
        <w:t xml:space="preserve">blasting </w:t>
      </w:r>
      <w:r w:rsidR="008B253E">
        <w:t xml:space="preserve">was </w:t>
      </w:r>
      <w:r w:rsidR="00624AAB">
        <w:t xml:space="preserve">significant resulting in some replanting likely being needed. </w:t>
      </w:r>
      <w:r w:rsidR="00BC3F2C">
        <w:t xml:space="preserve">In both cases, the focus should be on that newest leaf and whether that leaf is emerging nicely or whether that newest leaf or growing point are damaged. </w:t>
      </w:r>
      <w:r w:rsidR="00211E96">
        <w:t xml:space="preserve">Suggestions regarding post cold or wind damage include getting started early with a </w:t>
      </w:r>
      <w:r w:rsidR="004A5C41">
        <w:t xml:space="preserve">fungicide application, perhaps chlorothalonil. I would not suggest using copper because of the stunting and slowing of </w:t>
      </w:r>
      <w:r w:rsidR="00D63DED">
        <w:t>new growth. Likewise, I do not recomme</w:t>
      </w:r>
      <w:r w:rsidR="00847E6A">
        <w:t>nd additions to the spray tanks of foliar fertilizers</w:t>
      </w:r>
      <w:r w:rsidR="00F36C13">
        <w:t xml:space="preserve"> or other additives. Fertilizer salts will often result in more </w:t>
      </w:r>
      <w:r w:rsidR="00BC3F2C">
        <w:t>burning</w:t>
      </w:r>
      <w:r w:rsidR="00D53561">
        <w:t xml:space="preserve"> than good. </w:t>
      </w:r>
      <w:r w:rsidR="009528FD">
        <w:t xml:space="preserve">Be patient and allow the plants to recover. </w:t>
      </w:r>
      <w:r w:rsidR="00FF590A">
        <w:t xml:space="preserve">A small fertigation </w:t>
      </w:r>
      <w:r w:rsidR="009A04AD">
        <w:t>of</w:t>
      </w:r>
      <w:r w:rsidR="00484388">
        <w:t xml:space="preserve"> a total of</w:t>
      </w:r>
      <w:r w:rsidR="009A04AD">
        <w:t xml:space="preserve"> 1-2 lbs per acre of nitrogen</w:t>
      </w:r>
      <w:r w:rsidR="00484388">
        <w:t xml:space="preserve"> </w:t>
      </w:r>
      <w:r w:rsidR="00FF590A">
        <w:t>would be more sensible</w:t>
      </w:r>
      <w:r w:rsidR="009A04AD">
        <w:t>.</w:t>
      </w:r>
      <w:r w:rsidR="00164CC3">
        <w:t xml:space="preserve"> </w:t>
      </w:r>
      <w:r w:rsidR="00D53561">
        <w:t>(Bob Hochmuth)</w:t>
      </w:r>
    </w:p>
    <w:p w14:paraId="75299C1B" w14:textId="77777777" w:rsidR="00AC3364" w:rsidRDefault="00AC3364" w:rsidP="00686706">
      <w:pPr>
        <w:spacing w:after="0"/>
        <w:rPr>
          <w:noProof/>
        </w:rPr>
      </w:pPr>
    </w:p>
    <w:p w14:paraId="277518EE" w14:textId="77777777" w:rsidR="00471323" w:rsidRDefault="00471323" w:rsidP="00686706">
      <w:pPr>
        <w:spacing w:after="0"/>
      </w:pPr>
    </w:p>
    <w:p w14:paraId="03827876" w14:textId="77777777" w:rsidR="00471323" w:rsidRDefault="00471323" w:rsidP="00686706">
      <w:pPr>
        <w:spacing w:after="0"/>
      </w:pPr>
    </w:p>
    <w:p w14:paraId="75C5CFED" w14:textId="524A328F" w:rsidR="003A0A37" w:rsidRDefault="003A0A37" w:rsidP="00686706">
      <w:pPr>
        <w:spacing w:after="0"/>
      </w:pPr>
      <w:r>
        <w:rPr>
          <w:noProof/>
        </w:rPr>
        <w:drawing>
          <wp:inline distT="0" distB="0" distL="0" distR="0" wp14:anchorId="00D35B25" wp14:editId="6672EA34">
            <wp:extent cx="3712564" cy="4130698"/>
            <wp:effectExtent l="0" t="0" r="2540" b="3175"/>
            <wp:docPr id="798954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8211" r="14013"/>
                    <a:stretch/>
                  </pic:blipFill>
                  <pic:spPr bwMode="auto">
                    <a:xfrm>
                      <a:off x="0" y="0"/>
                      <a:ext cx="3783673" cy="4209816"/>
                    </a:xfrm>
                    <a:prstGeom prst="rect">
                      <a:avLst/>
                    </a:prstGeom>
                    <a:noFill/>
                    <a:ln>
                      <a:noFill/>
                    </a:ln>
                    <a:extLst>
                      <a:ext uri="{53640926-AAD7-44D8-BBD7-CCE9431645EC}">
                        <a14:shadowObscured xmlns:a14="http://schemas.microsoft.com/office/drawing/2010/main"/>
                      </a:ext>
                    </a:extLst>
                  </pic:spPr>
                </pic:pic>
              </a:graphicData>
            </a:graphic>
          </wp:inline>
        </w:drawing>
      </w:r>
    </w:p>
    <w:p w14:paraId="2D78F131" w14:textId="77777777" w:rsidR="00471323" w:rsidRDefault="00471323" w:rsidP="00686706">
      <w:pPr>
        <w:spacing w:after="0"/>
      </w:pPr>
    </w:p>
    <w:p w14:paraId="3D756D52" w14:textId="77777777" w:rsidR="00471323" w:rsidRPr="00375603" w:rsidRDefault="00471323" w:rsidP="00686706">
      <w:pPr>
        <w:spacing w:after="0"/>
      </w:pPr>
    </w:p>
    <w:p w14:paraId="4727BDB8" w14:textId="175CD3C8" w:rsidR="00686706" w:rsidRPr="00686706" w:rsidRDefault="00686706" w:rsidP="00686706">
      <w:pPr>
        <w:spacing w:after="0"/>
        <w:rPr>
          <w:b/>
          <w:bCs/>
        </w:rPr>
      </w:pPr>
      <w:r w:rsidRPr="00686706">
        <w:rPr>
          <w:b/>
          <w:bCs/>
        </w:rPr>
        <w:t xml:space="preserve">Early season disease management: </w:t>
      </w:r>
    </w:p>
    <w:p w14:paraId="10405AB5" w14:textId="075F2D01" w:rsidR="00965E31" w:rsidRDefault="00965E31" w:rsidP="00686706">
      <w:pPr>
        <w:spacing w:after="0"/>
      </w:pPr>
      <w:r>
        <w:t xml:space="preserve">We will </w:t>
      </w:r>
      <w:r w:rsidR="0010371E">
        <w:t xml:space="preserve">plan to </w:t>
      </w:r>
      <w:r>
        <w:t xml:space="preserve">update everyone as soon as we confirm </w:t>
      </w:r>
      <w:r w:rsidR="000220F8">
        <w:t xml:space="preserve">foliar or other </w:t>
      </w:r>
      <w:r>
        <w:t>disease prevalence.</w:t>
      </w:r>
      <w:r w:rsidR="000220F8">
        <w:t xml:space="preserve"> </w:t>
      </w:r>
      <w:r w:rsidR="000220F8" w:rsidRPr="000220F8">
        <w:t>The crops</w:t>
      </w:r>
      <w:r w:rsidR="0010371E">
        <w:t xml:space="preserve"> generally</w:t>
      </w:r>
      <w:r w:rsidR="000220F8" w:rsidRPr="000220F8">
        <w:t xml:space="preserve"> look very clean right now.</w:t>
      </w:r>
      <w:r w:rsidR="000220F8">
        <w:t xml:space="preserve"> </w:t>
      </w:r>
      <w:r w:rsidR="00B0324B">
        <w:t>W</w:t>
      </w:r>
      <w:r w:rsidR="0010371E">
        <w:t>e</w:t>
      </w:r>
      <w:r w:rsidR="000220F8" w:rsidRPr="000220F8">
        <w:t xml:space="preserve"> recommend </w:t>
      </w:r>
      <w:r w:rsidR="000220F8">
        <w:t>using</w:t>
      </w:r>
      <w:r w:rsidR="000220F8" w:rsidRPr="000220F8">
        <w:t xml:space="preserve"> a weekly Bravo or other chlorothalonil</w:t>
      </w:r>
      <w:r w:rsidR="0010371E">
        <w:t xml:space="preserve"> product</w:t>
      </w:r>
      <w:r w:rsidR="000220F8" w:rsidRPr="000220F8">
        <w:t xml:space="preserve"> schedule for this early part of the season, perhaps the fir</w:t>
      </w:r>
      <w:r w:rsidR="000220F8">
        <w:t>st few</w:t>
      </w:r>
      <w:r w:rsidR="000220F8" w:rsidRPr="000220F8">
        <w:t xml:space="preserve"> sprays</w:t>
      </w:r>
      <w:r w:rsidR="002F36E1">
        <w:t>,</w:t>
      </w:r>
      <w:r w:rsidR="0010371E">
        <w:t xml:space="preserve"> while we can use chlorothalonil prior to fruit sizing stage.</w:t>
      </w:r>
      <w:r w:rsidR="000220F8">
        <w:t xml:space="preserve"> Banding sprays over the beds only while plants are small is very economical.</w:t>
      </w:r>
      <w:r w:rsidR="00A82169">
        <w:t xml:space="preserve"> (Bob Hochmuth)</w:t>
      </w:r>
    </w:p>
    <w:p w14:paraId="4109EDA2" w14:textId="34EE29A8" w:rsidR="00646E97" w:rsidRDefault="00646E97" w:rsidP="00686706">
      <w:pPr>
        <w:spacing w:after="0"/>
      </w:pPr>
    </w:p>
    <w:p w14:paraId="2DE74DFD" w14:textId="1A96C39B" w:rsidR="0010371E" w:rsidRDefault="0010371E" w:rsidP="00825AE5">
      <w:pPr>
        <w:spacing w:after="0"/>
        <w:rPr>
          <w:b/>
          <w:bCs/>
        </w:rPr>
      </w:pPr>
      <w:r>
        <w:rPr>
          <w:b/>
          <w:bCs/>
        </w:rPr>
        <w:t xml:space="preserve">Early season </w:t>
      </w:r>
      <w:r w:rsidR="0007172D">
        <w:rPr>
          <w:b/>
          <w:bCs/>
        </w:rPr>
        <w:t>i</w:t>
      </w:r>
      <w:r>
        <w:rPr>
          <w:b/>
          <w:bCs/>
        </w:rPr>
        <w:t>rrigation</w:t>
      </w:r>
      <w:r w:rsidR="002C6E6F">
        <w:rPr>
          <w:b/>
          <w:bCs/>
        </w:rPr>
        <w:t xml:space="preserve"> and nutrient</w:t>
      </w:r>
      <w:r>
        <w:rPr>
          <w:b/>
          <w:bCs/>
        </w:rPr>
        <w:t xml:space="preserve"> management</w:t>
      </w:r>
      <w:r w:rsidR="0007172D">
        <w:rPr>
          <w:b/>
          <w:bCs/>
        </w:rPr>
        <w:t>:</w:t>
      </w:r>
    </w:p>
    <w:p w14:paraId="3837FD43" w14:textId="418C79D8" w:rsidR="00901B36" w:rsidRDefault="002F36E1" w:rsidP="00825AE5">
      <w:pPr>
        <w:spacing w:after="0"/>
      </w:pPr>
      <w:r>
        <w:t>It is</w:t>
      </w:r>
      <w:r w:rsidR="00392B99">
        <w:t xml:space="preserve"> </w:t>
      </w:r>
      <w:r w:rsidR="00B0324B">
        <w:t xml:space="preserve">important to protect your bed fertilizer investment. </w:t>
      </w:r>
      <w:r w:rsidR="0007172D" w:rsidRPr="0007172D">
        <w:t>Without</w:t>
      </w:r>
      <w:r w:rsidR="0007172D">
        <w:t xml:space="preserve"> question, the early part of the season is the most difficult to manage</w:t>
      </w:r>
      <w:r w:rsidR="00B0324B">
        <w:t xml:space="preserve"> potential loss of fertilizer</w:t>
      </w:r>
      <w:r w:rsidR="0007172D">
        <w:t xml:space="preserve"> in our drip irrigated cropping system. </w:t>
      </w:r>
      <w:r w:rsidR="00B0324B">
        <w:t xml:space="preserve">We can lose valuable nutrients </w:t>
      </w:r>
      <w:r w:rsidR="003615F7">
        <w:t xml:space="preserve">due </w:t>
      </w:r>
      <w:r w:rsidR="006A2EDD">
        <w:t>to</w:t>
      </w:r>
      <w:r w:rsidR="00EF3342">
        <w:t xml:space="preserve"> </w:t>
      </w:r>
      <w:r w:rsidR="00196B00">
        <w:t xml:space="preserve">leaching </w:t>
      </w:r>
      <w:r w:rsidR="00EF3342">
        <w:t xml:space="preserve">this time of the season with either heavy rainfall events or over-irrigation. We can manage the second one with a good irrigation management program. </w:t>
      </w:r>
      <w:r w:rsidR="0007172D">
        <w:t xml:space="preserve">Soil moisture sensors are a great tool to keep us on track. </w:t>
      </w:r>
      <w:r w:rsidR="00EF3342">
        <w:t xml:space="preserve">Our </w:t>
      </w:r>
      <w:r w:rsidR="00392B99">
        <w:t xml:space="preserve">Extension Agents and </w:t>
      </w:r>
      <w:r w:rsidR="00EF3342">
        <w:t xml:space="preserve">Regional Extension Agent for Water Resources, </w:t>
      </w:r>
      <w:r w:rsidR="005E6344">
        <w:t>Jay Capasso</w:t>
      </w:r>
      <w:r w:rsidR="00EF3342">
        <w:t xml:space="preserve">, </w:t>
      </w:r>
      <w:r w:rsidR="004D4AF7">
        <w:t>can</w:t>
      </w:r>
      <w:r w:rsidR="00EF3342">
        <w:t xml:space="preserve"> be excellent resource</w:t>
      </w:r>
      <w:r w:rsidR="00C27048">
        <w:t>s</w:t>
      </w:r>
      <w:r w:rsidR="004D4AF7">
        <w:t xml:space="preserve"> in helping interpret </w:t>
      </w:r>
      <w:r w:rsidR="009D3A0B">
        <w:t>sensor data</w:t>
      </w:r>
      <w:r w:rsidR="00EF3342">
        <w:t xml:space="preserve">. </w:t>
      </w:r>
      <w:r w:rsidR="0007172D">
        <w:t xml:space="preserve">As a way of example here, early in the season </w:t>
      </w:r>
      <w:r w:rsidR="00057694">
        <w:t>assuming</w:t>
      </w:r>
      <w:r w:rsidR="002C6E6F">
        <w:t xml:space="preserve"> </w:t>
      </w:r>
      <w:r w:rsidR="0007172D">
        <w:t>a medium flow drip tape (about 0.4 gal/min/100 ft)</w:t>
      </w:r>
      <w:r w:rsidR="002C6E6F">
        <w:t>, you</w:t>
      </w:r>
      <w:r w:rsidR="0007172D">
        <w:t xml:space="preserve"> should not run more than about 45 minutes per event this time of year. The </w:t>
      </w:r>
      <w:r w:rsidR="009D3A0B">
        <w:t xml:space="preserve">main </w:t>
      </w:r>
      <w:r w:rsidR="0007172D">
        <w:t>point is that longer events every day undoubtedly will push water down well below the top 12 inches of the soil.</w:t>
      </w:r>
      <w:r w:rsidR="002C6E6F">
        <w:t xml:space="preserve"> With the water, goes the </w:t>
      </w:r>
      <w:r w:rsidR="00C27048">
        <w:t xml:space="preserve">soluble portion of </w:t>
      </w:r>
      <w:r w:rsidR="002C6E6F">
        <w:t>fertilizer</w:t>
      </w:r>
      <w:r w:rsidR="00C27048">
        <w:t xml:space="preserve">. </w:t>
      </w:r>
      <w:r w:rsidR="002C6E6F">
        <w:t xml:space="preserve"> We are continuing our </w:t>
      </w:r>
      <w:r w:rsidR="00C27048">
        <w:t>demonstrations</w:t>
      </w:r>
      <w:r w:rsidR="002C6E6F">
        <w:t xml:space="preserve"> with pre-plant, controlled release fertilizer (CRF)</w:t>
      </w:r>
      <w:r w:rsidR="00057694">
        <w:t xml:space="preserve"> </w:t>
      </w:r>
      <w:r w:rsidR="002C6E6F">
        <w:t xml:space="preserve">demonstrations on </w:t>
      </w:r>
      <w:r w:rsidR="009D3A0B">
        <w:t>5</w:t>
      </w:r>
      <w:r w:rsidR="002C6E6F">
        <w:t xml:space="preserve"> farms this spring</w:t>
      </w:r>
      <w:r w:rsidR="005942F8">
        <w:t xml:space="preserve"> through the pilot</w:t>
      </w:r>
      <w:r w:rsidR="00A17A01">
        <w:t xml:space="preserve"> cost-share </w:t>
      </w:r>
      <w:r w:rsidR="00A17A01">
        <w:lastRenderedPageBreak/>
        <w:t xml:space="preserve">program with funding through FDACS Office of Ag Water Policy and </w:t>
      </w:r>
      <w:r w:rsidR="00535094">
        <w:t>Suwannee River Water Management District</w:t>
      </w:r>
      <w:r w:rsidR="005C77F5">
        <w:t>.</w:t>
      </w:r>
      <w:r w:rsidR="002C6E6F">
        <w:t xml:space="preserve"> </w:t>
      </w:r>
      <w:r w:rsidR="009127C3">
        <w:t>T</w:t>
      </w:r>
      <w:r w:rsidR="002C6E6F">
        <w:t xml:space="preserve">he primary </w:t>
      </w:r>
      <w:r w:rsidR="00B104AF">
        <w:t>objective</w:t>
      </w:r>
      <w:r w:rsidR="002C6E6F">
        <w:t xml:space="preserve"> is to demonstrate the use of CRFs in the bed as a way to reduce leaching losses and still maintain an excellent fertilizer program. </w:t>
      </w:r>
      <w:r w:rsidR="00A82169">
        <w:t>(Bob Hochmuth)</w:t>
      </w:r>
    </w:p>
    <w:p w14:paraId="09FC7D68" w14:textId="77777777" w:rsidR="00B86319" w:rsidRDefault="00B86319" w:rsidP="00825AE5">
      <w:pPr>
        <w:spacing w:after="0"/>
      </w:pPr>
    </w:p>
    <w:p w14:paraId="08D65CE5" w14:textId="77777777" w:rsidR="00B86319" w:rsidRPr="00B86319" w:rsidRDefault="00B86319" w:rsidP="00B86319">
      <w:pPr>
        <w:spacing w:after="0"/>
        <w:rPr>
          <w:b/>
          <w:bCs/>
        </w:rPr>
      </w:pPr>
      <w:r w:rsidRPr="00B86319">
        <w:rPr>
          <w:b/>
          <w:bCs/>
        </w:rPr>
        <w:t>Fertigation system calibration:</w:t>
      </w:r>
    </w:p>
    <w:p w14:paraId="27675A6C" w14:textId="3D5090E3" w:rsidR="00B86319" w:rsidRDefault="00FE2846" w:rsidP="00B86319">
      <w:pPr>
        <w:spacing w:after="0"/>
      </w:pPr>
      <w:r>
        <w:t xml:space="preserve">On-farm testing </w:t>
      </w:r>
      <w:r w:rsidR="00B86319">
        <w:t xml:space="preserve">done </w:t>
      </w:r>
      <w:r>
        <w:t xml:space="preserve">in the Suwannee Valley </w:t>
      </w:r>
      <w:r w:rsidR="00B86319">
        <w:t xml:space="preserve">in </w:t>
      </w:r>
      <w:r>
        <w:t>recent</w:t>
      </w:r>
      <w:r w:rsidR="00B86319">
        <w:t xml:space="preserve"> years has shown that significant amounts (30-100%) of liquid fertilizer being left in irrigation systems following fertigation events due to inadequate time during the flush cycles. While it is well understood that excessive irrigation will increase nutrient losses due to leaching, we speculate that poorly flushed systems may negatively affect fertilizer placement uniformity and may even lead to premature emitter failure due to fertilizer salt </w:t>
      </w:r>
      <w:r w:rsidR="00585DAB">
        <w:t>c</w:t>
      </w:r>
      <w:r w:rsidR="00B86319">
        <w:t>rystallization. If correct, the earlier this situation is</w:t>
      </w:r>
      <w:r w:rsidR="006E6B61">
        <w:t xml:space="preserve"> i</w:t>
      </w:r>
      <w:r w:rsidR="00B86319">
        <w:t xml:space="preserve">dentified and corrected in your field, the greater the potential benefit. </w:t>
      </w:r>
      <w:r w:rsidR="00E8744E">
        <w:t xml:space="preserve">Fertilizer salt concentrations </w:t>
      </w:r>
      <w:r w:rsidR="00EB29B8">
        <w:t>can be measured</w:t>
      </w:r>
      <w:r w:rsidR="006E6B61">
        <w:t xml:space="preserve"> with an electrical conductivity (EC) meter</w:t>
      </w:r>
      <w:r w:rsidR="00EB29B8">
        <w:t xml:space="preserve"> in the irrigation water</w:t>
      </w:r>
      <w:r w:rsidR="006E6B61">
        <w:t xml:space="preserve">. </w:t>
      </w:r>
      <w:r w:rsidR="00B86319">
        <w:t>EC</w:t>
      </w:r>
      <w:r w:rsidR="006E6B61">
        <w:t xml:space="preserve"> </w:t>
      </w:r>
      <w:r w:rsidR="00B86319">
        <w:t>tests performed on your irrigation systems will provide measured times required for fertilizer to both reach and to clear your drip systems.</w:t>
      </w:r>
      <w:r w:rsidR="006E6B61">
        <w:t xml:space="preserve"> </w:t>
      </w:r>
      <w:r w:rsidR="00B86319">
        <w:t xml:space="preserve">If you would like to perform a fertigation system calibration on your fields, contact your local county </w:t>
      </w:r>
      <w:r w:rsidR="006E6B61">
        <w:t>E</w:t>
      </w:r>
      <w:r w:rsidR="00B86319">
        <w:t>xtension office. Find your UF/ IFAS County Extension Office (Mark Warren)</w:t>
      </w:r>
    </w:p>
    <w:p w14:paraId="25DBEA16" w14:textId="77777777" w:rsidR="009127C3" w:rsidRDefault="009127C3" w:rsidP="00825AE5">
      <w:pPr>
        <w:spacing w:after="0"/>
      </w:pPr>
    </w:p>
    <w:p w14:paraId="372C1DC2" w14:textId="76A90F91" w:rsidR="004307C8" w:rsidRPr="004307C8" w:rsidRDefault="009127C3" w:rsidP="004307C8">
      <w:pPr>
        <w:spacing w:after="0"/>
        <w:rPr>
          <w:b/>
          <w:bCs/>
        </w:rPr>
      </w:pPr>
      <w:r w:rsidRPr="00FA5D8F">
        <w:rPr>
          <w:b/>
          <w:bCs/>
        </w:rPr>
        <w:t xml:space="preserve">Label Interpretation of Proline and Propulse injections: </w:t>
      </w:r>
    </w:p>
    <w:p w14:paraId="327E6C2D" w14:textId="2C67C3CB" w:rsidR="004307C8" w:rsidRPr="004307C8" w:rsidRDefault="004307C8" w:rsidP="004307C8">
      <w:pPr>
        <w:spacing w:after="0" w:line="240" w:lineRule="auto"/>
        <w:rPr>
          <w:rFonts w:ascii="Calibri" w:eastAsia="Calibri" w:hAnsi="Calibri" w:cs="Calibri"/>
        </w:rPr>
      </w:pPr>
      <w:r w:rsidRPr="004307C8">
        <w:rPr>
          <w:rFonts w:ascii="Calibri" w:eastAsia="Calibri" w:hAnsi="Calibri" w:cs="Calibri"/>
        </w:rPr>
        <w:t xml:space="preserve">There have been questions regarding how to figure the application rates of materials such as Proline or Propulse or generics of these products. It may make sense to calculate the rate based on portion of the field with the “wetted zone” under the mulch and use that as the rate. However, the labels allow for the full label rate to be used even though only a portion of the acreage is actually treated. After follow-up discussions with UF research specialist, Dr. Nick Dufault and industry reps, all agree the correct amount to use is the full rate per acre via chemigation through the drip irrigation system. One very important aspect that supports this situation is that the research trials that have been conducted all use the full rate. For instance, research with Proline used the full 5.7 ounces per acre, not a reduced amount based on the “wetted zone” only. There was no research on whether the reduced rate of Proline would result in the same level of Fusarium wilt reduction/suppression. Therefore, our recommendation is we can only recommend </w:t>
      </w:r>
      <w:r w:rsidRPr="004307C8">
        <w:rPr>
          <w:rFonts w:ascii="Calibri" w:eastAsia="Calibri" w:hAnsi="Calibri" w:cs="Calibri"/>
        </w:rPr>
        <w:t>following</w:t>
      </w:r>
      <w:r w:rsidRPr="004307C8">
        <w:rPr>
          <w:rFonts w:ascii="Calibri" w:eastAsia="Calibri" w:hAnsi="Calibri" w:cs="Calibri"/>
        </w:rPr>
        <w:t xml:space="preserve"> the rates used in the research trials to as this approach is the only one known for Fusarium wilt control/suppression, as there is no data supporting the efficacy of reduced rates </w:t>
      </w:r>
      <w:r w:rsidRPr="004307C8">
        <w:rPr>
          <w:rFonts w:ascii="Calibri" w:eastAsia="Calibri" w:hAnsi="Calibri" w:cs="Calibri"/>
        </w:rPr>
        <w:t>attaining</w:t>
      </w:r>
      <w:r w:rsidRPr="004307C8">
        <w:rPr>
          <w:rFonts w:ascii="Calibri" w:eastAsia="Calibri" w:hAnsi="Calibri" w:cs="Calibri"/>
        </w:rPr>
        <w:t xml:space="preserve"> the same level of control. (Bob Hochmuth</w:t>
      </w:r>
      <w:r>
        <w:rPr>
          <w:rFonts w:ascii="Calibri" w:eastAsia="Calibri" w:hAnsi="Calibri" w:cs="Calibri"/>
        </w:rPr>
        <w:t xml:space="preserve"> and Nick Dufault</w:t>
      </w:r>
      <w:r w:rsidRPr="004307C8">
        <w:rPr>
          <w:rFonts w:ascii="Calibri" w:eastAsia="Calibri" w:hAnsi="Calibri" w:cs="Calibri"/>
        </w:rPr>
        <w:t>)</w:t>
      </w:r>
    </w:p>
    <w:p w14:paraId="7FCC380D" w14:textId="77777777" w:rsidR="00901B36" w:rsidRDefault="00901B36" w:rsidP="00901B36">
      <w:pPr>
        <w:spacing w:after="0" w:line="240" w:lineRule="auto"/>
        <w:rPr>
          <w:rFonts w:ascii="Calibri" w:eastAsia="Calibri" w:hAnsi="Calibri" w:cs="Calibri"/>
        </w:rPr>
      </w:pPr>
    </w:p>
    <w:p w14:paraId="0FAA940C" w14:textId="1DFE3EBE" w:rsidR="00227C83" w:rsidRDefault="00227C83" w:rsidP="00825AE5">
      <w:pPr>
        <w:spacing w:after="0"/>
      </w:pPr>
    </w:p>
    <w:sectPr w:rsidR="00227C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6014" w14:textId="77777777" w:rsidR="00F87480" w:rsidRDefault="00F87480" w:rsidP="00AC3364">
      <w:pPr>
        <w:spacing w:after="0" w:line="240" w:lineRule="auto"/>
      </w:pPr>
      <w:r>
        <w:separator/>
      </w:r>
    </w:p>
  </w:endnote>
  <w:endnote w:type="continuationSeparator" w:id="0">
    <w:p w14:paraId="41A9473F" w14:textId="77777777" w:rsidR="00F87480" w:rsidRDefault="00F87480" w:rsidP="00AC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B12B4" w14:textId="77777777" w:rsidR="00F87480" w:rsidRDefault="00F87480" w:rsidP="00AC3364">
      <w:pPr>
        <w:spacing w:after="0" w:line="240" w:lineRule="auto"/>
      </w:pPr>
      <w:r>
        <w:separator/>
      </w:r>
    </w:p>
  </w:footnote>
  <w:footnote w:type="continuationSeparator" w:id="0">
    <w:p w14:paraId="4B39F5BA" w14:textId="77777777" w:rsidR="00F87480" w:rsidRDefault="00F87480" w:rsidP="00AC3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5A74" w14:textId="77777777" w:rsidR="00471323" w:rsidRDefault="00471323">
    <w:pPr>
      <w:pStyle w:val="Header"/>
    </w:pPr>
  </w:p>
  <w:p w14:paraId="7431784C" w14:textId="77777777" w:rsidR="00471323" w:rsidRDefault="0047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D701D8"/>
    <w:multiLevelType w:val="hybridMultilevel"/>
    <w:tmpl w:val="9270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9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FC"/>
    <w:rsid w:val="0000082E"/>
    <w:rsid w:val="00011607"/>
    <w:rsid w:val="00012155"/>
    <w:rsid w:val="000220F8"/>
    <w:rsid w:val="000247DC"/>
    <w:rsid w:val="00031EE2"/>
    <w:rsid w:val="00057694"/>
    <w:rsid w:val="000705A3"/>
    <w:rsid w:val="0007172D"/>
    <w:rsid w:val="00096197"/>
    <w:rsid w:val="00097FE8"/>
    <w:rsid w:val="000A7E79"/>
    <w:rsid w:val="0010371E"/>
    <w:rsid w:val="001431C4"/>
    <w:rsid w:val="00164CC3"/>
    <w:rsid w:val="0017656D"/>
    <w:rsid w:val="00194894"/>
    <w:rsid w:val="0019605B"/>
    <w:rsid w:val="00196B00"/>
    <w:rsid w:val="001B6BF1"/>
    <w:rsid w:val="00211E96"/>
    <w:rsid w:val="00227C83"/>
    <w:rsid w:val="00243E21"/>
    <w:rsid w:val="002533A2"/>
    <w:rsid w:val="002B4F51"/>
    <w:rsid w:val="002C6E6F"/>
    <w:rsid w:val="002D3721"/>
    <w:rsid w:val="002D4655"/>
    <w:rsid w:val="002E4D77"/>
    <w:rsid w:val="002E5455"/>
    <w:rsid w:val="002F1199"/>
    <w:rsid w:val="002F2A19"/>
    <w:rsid w:val="002F36E1"/>
    <w:rsid w:val="00312D41"/>
    <w:rsid w:val="00327DD3"/>
    <w:rsid w:val="003400FC"/>
    <w:rsid w:val="003615F7"/>
    <w:rsid w:val="0036306F"/>
    <w:rsid w:val="003679EA"/>
    <w:rsid w:val="00367FE5"/>
    <w:rsid w:val="00375603"/>
    <w:rsid w:val="003771A6"/>
    <w:rsid w:val="0038581D"/>
    <w:rsid w:val="00390405"/>
    <w:rsid w:val="00392B99"/>
    <w:rsid w:val="003A0A37"/>
    <w:rsid w:val="003E06F6"/>
    <w:rsid w:val="003E6F46"/>
    <w:rsid w:val="0042053F"/>
    <w:rsid w:val="004307C8"/>
    <w:rsid w:val="00431650"/>
    <w:rsid w:val="00471323"/>
    <w:rsid w:val="00471EBF"/>
    <w:rsid w:val="0047443C"/>
    <w:rsid w:val="00484388"/>
    <w:rsid w:val="004943DD"/>
    <w:rsid w:val="00495C0F"/>
    <w:rsid w:val="004A2C3A"/>
    <w:rsid w:val="004A5C41"/>
    <w:rsid w:val="004A73FF"/>
    <w:rsid w:val="004D4AF7"/>
    <w:rsid w:val="004F40F0"/>
    <w:rsid w:val="00521340"/>
    <w:rsid w:val="00535094"/>
    <w:rsid w:val="005648C0"/>
    <w:rsid w:val="00585DAB"/>
    <w:rsid w:val="005942F8"/>
    <w:rsid w:val="0059440B"/>
    <w:rsid w:val="005C77F5"/>
    <w:rsid w:val="005C7861"/>
    <w:rsid w:val="005D166E"/>
    <w:rsid w:val="005E4028"/>
    <w:rsid w:val="005E6344"/>
    <w:rsid w:val="005F3FAE"/>
    <w:rsid w:val="006035A8"/>
    <w:rsid w:val="00606E35"/>
    <w:rsid w:val="006139CF"/>
    <w:rsid w:val="00624AAB"/>
    <w:rsid w:val="00643F12"/>
    <w:rsid w:val="00646E97"/>
    <w:rsid w:val="00664799"/>
    <w:rsid w:val="00686706"/>
    <w:rsid w:val="006A208A"/>
    <w:rsid w:val="006A2EDD"/>
    <w:rsid w:val="006B26B7"/>
    <w:rsid w:val="006E6B61"/>
    <w:rsid w:val="007106BC"/>
    <w:rsid w:val="007571B1"/>
    <w:rsid w:val="00757C7D"/>
    <w:rsid w:val="00766F58"/>
    <w:rsid w:val="00794272"/>
    <w:rsid w:val="007A693F"/>
    <w:rsid w:val="007C482B"/>
    <w:rsid w:val="007F7DD5"/>
    <w:rsid w:val="008138A4"/>
    <w:rsid w:val="00824C55"/>
    <w:rsid w:val="00825AE5"/>
    <w:rsid w:val="00847E6A"/>
    <w:rsid w:val="008A2923"/>
    <w:rsid w:val="008A50FC"/>
    <w:rsid w:val="008B253E"/>
    <w:rsid w:val="008E6C20"/>
    <w:rsid w:val="009016A0"/>
    <w:rsid w:val="00901B36"/>
    <w:rsid w:val="009127C3"/>
    <w:rsid w:val="0092116E"/>
    <w:rsid w:val="00923AF4"/>
    <w:rsid w:val="00941B5F"/>
    <w:rsid w:val="00944BCA"/>
    <w:rsid w:val="009528FD"/>
    <w:rsid w:val="00954F6C"/>
    <w:rsid w:val="00955E7A"/>
    <w:rsid w:val="00965E31"/>
    <w:rsid w:val="009A04AD"/>
    <w:rsid w:val="009B4AFF"/>
    <w:rsid w:val="009D3A0B"/>
    <w:rsid w:val="00A13F36"/>
    <w:rsid w:val="00A17A01"/>
    <w:rsid w:val="00A7174D"/>
    <w:rsid w:val="00A82169"/>
    <w:rsid w:val="00AB02A8"/>
    <w:rsid w:val="00AB203B"/>
    <w:rsid w:val="00AC3364"/>
    <w:rsid w:val="00AD51EB"/>
    <w:rsid w:val="00AD5530"/>
    <w:rsid w:val="00AE401E"/>
    <w:rsid w:val="00AF10CB"/>
    <w:rsid w:val="00AF4144"/>
    <w:rsid w:val="00B00DB6"/>
    <w:rsid w:val="00B0324B"/>
    <w:rsid w:val="00B104AF"/>
    <w:rsid w:val="00B30BAD"/>
    <w:rsid w:val="00B40A68"/>
    <w:rsid w:val="00B413A3"/>
    <w:rsid w:val="00B43429"/>
    <w:rsid w:val="00B80EF3"/>
    <w:rsid w:val="00B86319"/>
    <w:rsid w:val="00B87CC0"/>
    <w:rsid w:val="00BB3AE9"/>
    <w:rsid w:val="00BB7888"/>
    <w:rsid w:val="00BC1FE5"/>
    <w:rsid w:val="00BC3F2C"/>
    <w:rsid w:val="00BD7E70"/>
    <w:rsid w:val="00C27048"/>
    <w:rsid w:val="00C37406"/>
    <w:rsid w:val="00C6184F"/>
    <w:rsid w:val="00C67E24"/>
    <w:rsid w:val="00C9623A"/>
    <w:rsid w:val="00CF0F3D"/>
    <w:rsid w:val="00D258C8"/>
    <w:rsid w:val="00D35260"/>
    <w:rsid w:val="00D53561"/>
    <w:rsid w:val="00D63DED"/>
    <w:rsid w:val="00D81BDA"/>
    <w:rsid w:val="00DA6488"/>
    <w:rsid w:val="00DE2FED"/>
    <w:rsid w:val="00DE7B28"/>
    <w:rsid w:val="00DF4D60"/>
    <w:rsid w:val="00DF54BF"/>
    <w:rsid w:val="00E40585"/>
    <w:rsid w:val="00E8744E"/>
    <w:rsid w:val="00EB29B8"/>
    <w:rsid w:val="00ED0C89"/>
    <w:rsid w:val="00EF3342"/>
    <w:rsid w:val="00EF4B39"/>
    <w:rsid w:val="00F36C13"/>
    <w:rsid w:val="00F3731A"/>
    <w:rsid w:val="00F87480"/>
    <w:rsid w:val="00F92916"/>
    <w:rsid w:val="00FA5D8F"/>
    <w:rsid w:val="00FB73DD"/>
    <w:rsid w:val="00FC643A"/>
    <w:rsid w:val="00FC6CD7"/>
    <w:rsid w:val="00FD57D5"/>
    <w:rsid w:val="00FE2846"/>
    <w:rsid w:val="00FF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6AC6"/>
  <w15:chartTrackingRefBased/>
  <w15:docId w15:val="{671A2870-DCD7-47AB-BD2F-4A9A1C6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D5"/>
    <w:pPr>
      <w:ind w:left="720"/>
      <w:contextualSpacing/>
    </w:pPr>
  </w:style>
  <w:style w:type="character" w:styleId="Hyperlink">
    <w:name w:val="Hyperlink"/>
    <w:basedOn w:val="DefaultParagraphFont"/>
    <w:uiPriority w:val="99"/>
    <w:unhideWhenUsed/>
    <w:rsid w:val="003E6F46"/>
    <w:rPr>
      <w:color w:val="0563C1" w:themeColor="hyperlink"/>
      <w:u w:val="single"/>
    </w:rPr>
  </w:style>
  <w:style w:type="character" w:styleId="UnresolvedMention">
    <w:name w:val="Unresolved Mention"/>
    <w:basedOn w:val="DefaultParagraphFont"/>
    <w:uiPriority w:val="99"/>
    <w:semiHidden/>
    <w:unhideWhenUsed/>
    <w:rsid w:val="003E6F46"/>
    <w:rPr>
      <w:color w:val="605E5C"/>
      <w:shd w:val="clear" w:color="auto" w:fill="E1DFDD"/>
    </w:rPr>
  </w:style>
  <w:style w:type="paragraph" w:styleId="Header">
    <w:name w:val="header"/>
    <w:basedOn w:val="Normal"/>
    <w:link w:val="HeaderChar"/>
    <w:uiPriority w:val="99"/>
    <w:unhideWhenUsed/>
    <w:rsid w:val="00AC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364"/>
  </w:style>
  <w:style w:type="paragraph" w:styleId="Footer">
    <w:name w:val="footer"/>
    <w:basedOn w:val="Normal"/>
    <w:link w:val="FooterChar"/>
    <w:uiPriority w:val="99"/>
    <w:unhideWhenUsed/>
    <w:rsid w:val="00AC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1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obhoch@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Hochmuth,Robert Conway</dc:creator>
  <cp:keywords/>
  <dc:description/>
  <cp:lastModifiedBy>Hochmuth,Robert Conway</cp:lastModifiedBy>
  <cp:revision>82</cp:revision>
  <dcterms:created xsi:type="dcterms:W3CDTF">2025-03-09T00:37:00Z</dcterms:created>
  <dcterms:modified xsi:type="dcterms:W3CDTF">2025-03-09T19:08:00Z</dcterms:modified>
</cp:coreProperties>
</file>