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FDF35" w14:textId="0C00F959" w:rsidR="00431650" w:rsidRDefault="00431650" w:rsidP="00D81BDA">
      <w:pPr>
        <w:rPr>
          <w:b/>
          <w:bCs/>
        </w:rPr>
      </w:pPr>
      <w:r>
        <w:rPr>
          <w:b/>
          <w:bCs/>
        </w:rPr>
        <w:t xml:space="preserve">Welcome to our </w:t>
      </w:r>
      <w:r w:rsidR="00944BCA">
        <w:rPr>
          <w:b/>
          <w:bCs/>
        </w:rPr>
        <w:t>202</w:t>
      </w:r>
      <w:r w:rsidR="00824C55">
        <w:rPr>
          <w:b/>
          <w:bCs/>
        </w:rPr>
        <w:t>4</w:t>
      </w:r>
      <w:r w:rsidR="00944BCA">
        <w:rPr>
          <w:b/>
          <w:bCs/>
        </w:rPr>
        <w:t xml:space="preserve"> season’s</w:t>
      </w:r>
      <w:r>
        <w:rPr>
          <w:b/>
          <w:bCs/>
        </w:rPr>
        <w:t xml:space="preserve"> weekly issue of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C6184F">
        <w:rPr>
          <w:b/>
          <w:bCs/>
        </w:rPr>
        <w:t>Jay Capasso</w:t>
      </w:r>
      <w:r w:rsidR="00944BCA">
        <w:rPr>
          <w:b/>
          <w:bCs/>
        </w:rPr>
        <w:t xml:space="preserve"> (</w:t>
      </w:r>
      <w:r w:rsidR="003400FC">
        <w:rPr>
          <w:b/>
          <w:bCs/>
        </w:rPr>
        <w:t xml:space="preserve">RSA- </w:t>
      </w:r>
      <w:r w:rsidR="00944BCA">
        <w:rPr>
          <w:b/>
          <w:bCs/>
        </w:rPr>
        <w:t>Water Resources)</w:t>
      </w:r>
      <w:r w:rsidR="00011607">
        <w:rPr>
          <w:b/>
          <w:bCs/>
        </w:rPr>
        <w:t>, and Bob H. covering vacant Columbia County position</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0C3F6E78" w:rsidR="00D81BDA" w:rsidRDefault="00D81BDA" w:rsidP="00686706">
      <w:pPr>
        <w:spacing w:after="0"/>
        <w:rPr>
          <w:b/>
          <w:bCs/>
        </w:rPr>
      </w:pPr>
      <w:r>
        <w:t>We have initiated a more formal way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 xml:space="preserve">are currently </w:t>
      </w:r>
      <w:r w:rsidR="006B26B7">
        <w:rPr>
          <w:b/>
          <w:bCs/>
        </w:rPr>
        <w:t xml:space="preserve">extending our </w:t>
      </w:r>
      <w:r w:rsidR="00B80EF3">
        <w:rPr>
          <w:b/>
          <w:bCs/>
        </w:rPr>
        <w:t>solicit</w:t>
      </w:r>
      <w:r w:rsidR="006B26B7">
        <w:rPr>
          <w:b/>
          <w:bCs/>
        </w:rPr>
        <w:t>ation of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5"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3286A7F2" w:rsidR="00AE401E" w:rsidRDefault="00367FE5" w:rsidP="00686706">
      <w:pPr>
        <w:spacing w:after="0"/>
        <w:rPr>
          <w:b/>
          <w:bCs/>
          <w:sz w:val="28"/>
          <w:szCs w:val="28"/>
        </w:rPr>
      </w:pPr>
      <w:r w:rsidRPr="00243E21">
        <w:rPr>
          <w:b/>
          <w:bCs/>
          <w:sz w:val="28"/>
          <w:szCs w:val="28"/>
        </w:rPr>
        <w:t xml:space="preserve">Current 2024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 xml:space="preserve">include </w:t>
      </w:r>
      <w:r w:rsidR="0036306F">
        <w:rPr>
          <w:b/>
          <w:bCs/>
          <w:sz w:val="28"/>
          <w:szCs w:val="28"/>
        </w:rPr>
        <w:t xml:space="preserve">Valdosta Plant Company, </w:t>
      </w:r>
      <w:r w:rsidR="00EF4B39" w:rsidRPr="00243E21">
        <w:rPr>
          <w:b/>
          <w:bCs/>
          <w:sz w:val="28"/>
          <w:szCs w:val="28"/>
        </w:rPr>
        <w:t>Mayo Ag</w:t>
      </w:r>
      <w:r w:rsidR="00DF4D60" w:rsidRPr="00243E21">
        <w:rPr>
          <w:b/>
          <w:bCs/>
          <w:sz w:val="28"/>
          <w:szCs w:val="28"/>
        </w:rPr>
        <w:t xml:space="preserve"> Services, </w:t>
      </w:r>
      <w:r w:rsidR="00012155" w:rsidRPr="00243E21">
        <w:rPr>
          <w:b/>
          <w:bCs/>
          <w:sz w:val="28"/>
          <w:szCs w:val="28"/>
        </w:rPr>
        <w:t>Gowan USA, and Harrell’s Fertilizer</w:t>
      </w:r>
      <w:r w:rsidR="00243E21" w:rsidRPr="00243E21">
        <w:rPr>
          <w:b/>
          <w:bCs/>
          <w:sz w:val="28"/>
          <w:szCs w:val="28"/>
        </w:rPr>
        <w:t>.</w:t>
      </w:r>
      <w:r w:rsidR="0059440B">
        <w:rPr>
          <w:b/>
          <w:bCs/>
          <w:sz w:val="28"/>
          <w:szCs w:val="28"/>
        </w:rPr>
        <w:t xml:space="preserve"> Others are still welcome to join.</w:t>
      </w:r>
    </w:p>
    <w:p w14:paraId="4B2AA52D" w14:textId="77777777" w:rsidR="00B054CB" w:rsidRPr="00D81BDA" w:rsidRDefault="00B054CB" w:rsidP="00686706">
      <w:pPr>
        <w:spacing w:after="0"/>
        <w:rPr>
          <w:b/>
          <w:bCs/>
        </w:rPr>
      </w:pPr>
    </w:p>
    <w:p w14:paraId="50469077" w14:textId="77777777" w:rsidR="00B054CB" w:rsidRPr="00B054CB" w:rsidRDefault="00B054CB" w:rsidP="00641229">
      <w:pPr>
        <w:spacing w:after="0"/>
        <w:jc w:val="center"/>
        <w:rPr>
          <w:b/>
          <w:bCs/>
          <w:kern w:val="2"/>
          <w:sz w:val="24"/>
          <w:szCs w:val="24"/>
          <w14:ligatures w14:val="standardContextual"/>
        </w:rPr>
      </w:pPr>
      <w:r w:rsidRPr="00B054CB">
        <w:rPr>
          <w:b/>
          <w:bCs/>
          <w:kern w:val="2"/>
          <w:sz w:val="24"/>
          <w:szCs w:val="24"/>
          <w14:ligatures w14:val="standardContextual"/>
        </w:rPr>
        <w:t>Is Nutsedge a Pain in Your Plastic?</w:t>
      </w:r>
    </w:p>
    <w:p w14:paraId="3E210224" w14:textId="77777777" w:rsidR="00B054CB" w:rsidRPr="00B054CB" w:rsidRDefault="00B054CB" w:rsidP="00641229">
      <w:pPr>
        <w:spacing w:after="0"/>
        <w:jc w:val="center"/>
        <w:rPr>
          <w:b/>
          <w:bCs/>
          <w:kern w:val="2"/>
          <w:sz w:val="24"/>
          <w:szCs w:val="24"/>
          <w14:ligatures w14:val="standardContextual"/>
        </w:rPr>
      </w:pPr>
      <w:r w:rsidRPr="00B054CB">
        <w:rPr>
          <w:b/>
          <w:bCs/>
          <w:kern w:val="2"/>
          <w:sz w:val="24"/>
          <w:szCs w:val="24"/>
          <w14:ligatures w14:val="standardContextual"/>
        </w:rPr>
        <w:t>Paper Mulch Field Day- Tuesday, April 2</w:t>
      </w:r>
      <w:r w:rsidRPr="00B054CB">
        <w:rPr>
          <w:b/>
          <w:bCs/>
          <w:kern w:val="2"/>
          <w:sz w:val="24"/>
          <w:szCs w:val="24"/>
          <w:vertAlign w:val="superscript"/>
          <w14:ligatures w14:val="standardContextual"/>
        </w:rPr>
        <w:t>nd</w:t>
      </w:r>
      <w:r w:rsidRPr="00B054CB">
        <w:rPr>
          <w:b/>
          <w:bCs/>
          <w:kern w:val="2"/>
          <w:sz w:val="24"/>
          <w:szCs w:val="24"/>
          <w14:ligatures w14:val="standardContextual"/>
        </w:rPr>
        <w:t xml:space="preserve">, 11:30 am to 1:00 pm </w:t>
      </w:r>
    </w:p>
    <w:p w14:paraId="135C01E9" w14:textId="345FDE48" w:rsidR="00B054CB" w:rsidRPr="00B054CB" w:rsidRDefault="00B054CB" w:rsidP="00B054CB">
      <w:pPr>
        <w:rPr>
          <w:kern w:val="2"/>
          <w:sz w:val="24"/>
          <w:szCs w:val="24"/>
          <w14:ligatures w14:val="standardContextual"/>
        </w:rPr>
      </w:pPr>
      <w:r w:rsidRPr="00B054CB">
        <w:rPr>
          <w:kern w:val="2"/>
          <w:sz w:val="24"/>
          <w:szCs w:val="24"/>
          <w14:ligatures w14:val="standardContextual"/>
        </w:rPr>
        <w:t xml:space="preserve">Come and join your UF/IFAS Extension team and WestRock (paper company) to view an on-farm paper mulch trial at Loran Brookins’ farm in Chiefland on April 2, 2024, from 11:30-1:00. Mr. Brookins, one of eight area watermelon farmers in the Suwannee Valley who are participating in this trial, has been most helpful in growing a very nice nutsedge field in his watermelon patch. We have all been there! While the plastic mulch looks like it needs a shave, the paper mulch is smooth as a baby’s bottom, and free of nutsedge. This research phase of the trial is allowing us to observe other possible benefits of the paper mulch, such as steadily warmer bed temps from 1-5 degrees and a visible increase in plant size, and no labor needed to pull plastic at the end of the season. These observations have been made in multiple fields by comparing paper and plastic beds that are side by side. The paper mulch is a heavier product, and the rolls have less linear feet of material per roll than plastic. We are asking for you to come look and provide unbiased opinions from the farming community for this project. WestRock, the developer of the paper mulch product, will be on hand to answer questions and address concerns. Lunch will be </w:t>
      </w:r>
      <w:r w:rsidRPr="00B054CB">
        <w:rPr>
          <w:kern w:val="2"/>
          <w:sz w:val="24"/>
          <w:szCs w:val="24"/>
          <w14:ligatures w14:val="standardContextual"/>
        </w:rPr>
        <w:lastRenderedPageBreak/>
        <w:t>provided by WestRock and will be via food truck! Swing by, get a bite, take a gander and be on about your business.</w:t>
      </w:r>
      <w:r w:rsidR="00670628">
        <w:rPr>
          <w:kern w:val="2"/>
          <w:sz w:val="24"/>
          <w:szCs w:val="24"/>
          <w14:ligatures w14:val="standardContextual"/>
        </w:rPr>
        <w:t xml:space="preserve"> This region is the first area in the world to have this product being tested on farms.</w:t>
      </w:r>
      <w:r w:rsidRPr="00B054CB">
        <w:rPr>
          <w:kern w:val="2"/>
          <w:sz w:val="24"/>
          <w:szCs w:val="24"/>
          <w14:ligatures w14:val="standardContextual"/>
        </w:rPr>
        <w:t xml:space="preserve"> </w:t>
      </w:r>
      <w:r w:rsidR="00506493">
        <w:rPr>
          <w:kern w:val="2"/>
          <w:sz w:val="24"/>
          <w:szCs w:val="24"/>
          <w14:ligatures w14:val="standardContextual"/>
        </w:rPr>
        <w:t>(Beth Cannon and Mark Warren, Levy County Extension)</w:t>
      </w:r>
    </w:p>
    <w:p w14:paraId="4BC21186" w14:textId="77777777"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When: Tuesday, April 2 11:30-1:00</w:t>
      </w:r>
    </w:p>
    <w:p w14:paraId="6F271F43" w14:textId="77777777"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Where: Loran Brookins Farm 12651 NW 50</w:t>
      </w:r>
      <w:r w:rsidRPr="00B054CB">
        <w:rPr>
          <w:kern w:val="2"/>
          <w:sz w:val="24"/>
          <w:szCs w:val="24"/>
          <w:vertAlign w:val="superscript"/>
          <w14:ligatures w14:val="standardContextual"/>
        </w:rPr>
        <w:t>th</w:t>
      </w:r>
      <w:r w:rsidRPr="00B054CB">
        <w:rPr>
          <w:kern w:val="2"/>
          <w:sz w:val="24"/>
          <w:szCs w:val="24"/>
          <w14:ligatures w14:val="standardContextual"/>
        </w:rPr>
        <w:t xml:space="preserve"> Ave Chiefland</w:t>
      </w:r>
    </w:p>
    <w:p w14:paraId="4AE74886" w14:textId="77777777" w:rsidR="00B054CB" w:rsidRPr="00B054CB" w:rsidRDefault="00B054CB" w:rsidP="00641229">
      <w:pPr>
        <w:spacing w:after="0"/>
        <w:rPr>
          <w:kern w:val="2"/>
          <w:sz w:val="24"/>
          <w:szCs w:val="24"/>
          <w14:ligatures w14:val="standardContextual"/>
        </w:rPr>
      </w:pPr>
      <w:r w:rsidRPr="00B054CB">
        <w:rPr>
          <w:kern w:val="2"/>
          <w:sz w:val="24"/>
          <w:szCs w:val="24"/>
          <w14:ligatures w14:val="standardContextual"/>
        </w:rPr>
        <w:t>https://maps.app.goo.gl/WHvXUrpnUPAMadfo9</w:t>
      </w:r>
    </w:p>
    <w:p w14:paraId="3C4233EF" w14:textId="77777777" w:rsidR="00AE401E" w:rsidRDefault="00AE401E" w:rsidP="00686706">
      <w:pPr>
        <w:spacing w:after="0"/>
        <w:rPr>
          <w:b/>
          <w:bCs/>
        </w:rPr>
      </w:pPr>
    </w:p>
    <w:p w14:paraId="4A23335E" w14:textId="1FD7856A" w:rsidR="007D7BB5" w:rsidRDefault="003344E7" w:rsidP="00686706">
      <w:pPr>
        <w:spacing w:after="0"/>
        <w:rPr>
          <w:b/>
          <w:bCs/>
        </w:rPr>
      </w:pPr>
      <w:r>
        <w:rPr>
          <w:noProof/>
        </w:rPr>
        <w:drawing>
          <wp:inline distT="0" distB="0" distL="0" distR="0" wp14:anchorId="2A25FF30" wp14:editId="0EBB9973">
            <wp:extent cx="3409950" cy="3338830"/>
            <wp:effectExtent l="0" t="0" r="0" b="0"/>
            <wp:docPr id="276737014" name="Picture 1" descr="A satellite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7014" name="Picture 1" descr="A satellite view of a farm&#10;&#10;Description automatically generated"/>
                    <pic:cNvPicPr/>
                  </pic:nvPicPr>
                  <pic:blipFill>
                    <a:blip r:embed="rId6"/>
                    <a:stretch>
                      <a:fillRect/>
                    </a:stretch>
                  </pic:blipFill>
                  <pic:spPr>
                    <a:xfrm>
                      <a:off x="0" y="0"/>
                      <a:ext cx="3422313" cy="3350935"/>
                    </a:xfrm>
                    <a:prstGeom prst="rect">
                      <a:avLst/>
                    </a:prstGeom>
                  </pic:spPr>
                </pic:pic>
              </a:graphicData>
            </a:graphic>
          </wp:inline>
        </w:drawing>
      </w:r>
    </w:p>
    <w:p w14:paraId="7A603932" w14:textId="77777777" w:rsidR="004459A2" w:rsidRDefault="004459A2" w:rsidP="00686706">
      <w:pPr>
        <w:spacing w:after="0"/>
        <w:rPr>
          <w:b/>
          <w:bCs/>
        </w:rPr>
      </w:pPr>
    </w:p>
    <w:p w14:paraId="24411F1F" w14:textId="0BEF2873" w:rsidR="004459A2" w:rsidRDefault="004459A2" w:rsidP="00686706">
      <w:pPr>
        <w:spacing w:after="0"/>
        <w:rPr>
          <w:b/>
          <w:bCs/>
        </w:rPr>
      </w:pPr>
      <w:r>
        <w:rPr>
          <w:b/>
          <w:bCs/>
          <w:noProof/>
        </w:rPr>
        <w:drawing>
          <wp:inline distT="0" distB="0" distL="0" distR="0" wp14:anchorId="600F1FEB" wp14:editId="6F71B841">
            <wp:extent cx="4580890" cy="2990850"/>
            <wp:effectExtent l="0" t="0" r="0" b="0"/>
            <wp:docPr id="33693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3149" b="27962"/>
                    <a:stretch/>
                  </pic:blipFill>
                  <pic:spPr bwMode="auto">
                    <a:xfrm>
                      <a:off x="0" y="0"/>
                      <a:ext cx="458089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FE94F11" w14:textId="44C7A2BE" w:rsidR="004459A2" w:rsidRDefault="00641229" w:rsidP="00686706">
      <w:pPr>
        <w:spacing w:after="0"/>
        <w:rPr>
          <w:b/>
          <w:bCs/>
        </w:rPr>
      </w:pPr>
      <w:r>
        <w:rPr>
          <w:b/>
          <w:bCs/>
        </w:rPr>
        <w:t>Note: Plastic mulch on left and paper mulch on right</w:t>
      </w:r>
    </w:p>
    <w:p w14:paraId="4727BDB8" w14:textId="2061AC12" w:rsidR="00686706" w:rsidRPr="00686706" w:rsidRDefault="00686706" w:rsidP="00686706">
      <w:pPr>
        <w:spacing w:after="0"/>
        <w:rPr>
          <w:b/>
          <w:bCs/>
        </w:rPr>
      </w:pPr>
      <w:r w:rsidRPr="00686706">
        <w:rPr>
          <w:b/>
          <w:bCs/>
        </w:rPr>
        <w:lastRenderedPageBreak/>
        <w:t xml:space="preserve">Early season disease management: </w:t>
      </w:r>
    </w:p>
    <w:p w14:paraId="10405AB5" w14:textId="287B7862" w:rsidR="00965E31" w:rsidRDefault="000220F8" w:rsidP="00686706">
      <w:pPr>
        <w:spacing w:after="0"/>
      </w:pPr>
      <w:r w:rsidRPr="000220F8">
        <w:t>The crops</w:t>
      </w:r>
      <w:r w:rsidR="0010371E">
        <w:t xml:space="preserve"> </w:t>
      </w:r>
      <w:r w:rsidR="00DC34C9">
        <w:t>continue to</w:t>
      </w:r>
      <w:r w:rsidR="00F93F13">
        <w:t xml:space="preserve"> </w:t>
      </w:r>
      <w:r w:rsidR="0010371E">
        <w:t>generally</w:t>
      </w:r>
      <w:r w:rsidRPr="000220F8">
        <w:t xml:space="preserve"> look </w:t>
      </w:r>
      <w:r w:rsidR="00F93F13">
        <w:t>good</w:t>
      </w:r>
      <w:r w:rsidRPr="000220F8">
        <w:t xml:space="preserve"> right now.</w:t>
      </w:r>
      <w:r>
        <w:t xml:space="preserve"> </w:t>
      </w:r>
      <w:r w:rsidR="0062016F">
        <w:t>The early planted crops have vines well off of the plastic and are beginning to bloom.</w:t>
      </w:r>
      <w:r w:rsidR="00AC2F72">
        <w:t xml:space="preserve"> </w:t>
      </w:r>
      <w:r w:rsidR="00F93F13">
        <w:t xml:space="preserve">Without a specific </w:t>
      </w:r>
      <w:r w:rsidR="00CE30A5">
        <w:t xml:space="preserve">disease </w:t>
      </w:r>
      <w:r w:rsidR="00F93F13">
        <w:t>problem being detected on a farm, w</w:t>
      </w:r>
      <w:r w:rsidR="0010371E">
        <w:t>e</w:t>
      </w:r>
      <w:r w:rsidRPr="000220F8">
        <w:t xml:space="preserve"> </w:t>
      </w:r>
      <w:r w:rsidR="00F93F13">
        <w:t xml:space="preserve">continue to </w:t>
      </w:r>
      <w:r w:rsidRPr="000220F8">
        <w:t xml:space="preserve">recommend </w:t>
      </w:r>
      <w:r>
        <w:t>using</w:t>
      </w:r>
      <w:r w:rsidRPr="000220F8">
        <w:t xml:space="preserve"> a weekly Bravo or other chlorothalonil</w:t>
      </w:r>
      <w:r w:rsidR="0010371E">
        <w:t xml:space="preserve"> product</w:t>
      </w:r>
      <w:r w:rsidRPr="000220F8">
        <w:t xml:space="preserve"> schedule for this early part of the season, perhaps the fir</w:t>
      </w:r>
      <w:r>
        <w:t>st few</w:t>
      </w:r>
      <w:r w:rsidRPr="000220F8">
        <w:t xml:space="preserve"> sprays</w:t>
      </w:r>
      <w:r w:rsidR="002F36E1">
        <w:t>,</w:t>
      </w:r>
      <w:r w:rsidR="0010371E">
        <w:t xml:space="preserve"> while we can use chlorothalonil prior to fruit sizing stage.</w:t>
      </w:r>
      <w:r>
        <w:t xml:space="preserve"> Banding sprays over the beds only while plants are small is very economical.</w:t>
      </w:r>
      <w:r w:rsidR="00A82169">
        <w:t xml:space="preserve"> </w:t>
      </w:r>
      <w:r w:rsidR="00F93F13">
        <w:t>However</w:t>
      </w:r>
      <w:r w:rsidR="003811C0">
        <w:t>,</w:t>
      </w:r>
      <w:r w:rsidR="00F93F13">
        <w:t xml:space="preserve"> our UF/IFAS lab has confirmed a couple of gummy stem blight infections in early planted transplants.</w:t>
      </w:r>
      <w:r w:rsidR="003811C0">
        <w:t xml:space="preserve"> </w:t>
      </w:r>
      <w:r w:rsidR="00BE50D0">
        <w:t>Most cases are pretty limited and may not require initiating something like Inspire Super</w:t>
      </w:r>
      <w:r w:rsidR="003811C0">
        <w:t xml:space="preserve">, but growers should assess whether the infections warrant something other than </w:t>
      </w:r>
      <w:r w:rsidR="0062016F">
        <w:t>chlorothalonil.</w:t>
      </w:r>
      <w:r w:rsidR="00AC2F72">
        <w:t xml:space="preserve"> </w:t>
      </w:r>
      <w:r w:rsidR="00F45804">
        <w:t xml:space="preserve">You certainly do not want to unnecessarily use </w:t>
      </w:r>
      <w:r w:rsidR="00181046">
        <w:t xml:space="preserve">those </w:t>
      </w:r>
      <w:r w:rsidR="00471130">
        <w:t xml:space="preserve">expensive targeted </w:t>
      </w:r>
      <w:r w:rsidR="00181046">
        <w:t>products.</w:t>
      </w:r>
      <w:r w:rsidR="00471130">
        <w:t xml:space="preserve"> </w:t>
      </w:r>
      <w:r w:rsidR="00D451E7">
        <w:t xml:space="preserve">Our UF/IFAS lab has also confirmed </w:t>
      </w:r>
      <w:r w:rsidR="002D1901">
        <w:t xml:space="preserve">isolated cases of Fusarium wilt which is no surprise and almost guaranteed here early in the season. </w:t>
      </w:r>
      <w:r w:rsidR="004F24BD">
        <w:t>I am</w:t>
      </w:r>
      <w:r w:rsidR="00082596">
        <w:t xml:space="preserve"> also aware there has been </w:t>
      </w:r>
      <w:r w:rsidR="00C93E2E">
        <w:t>confirmation</w:t>
      </w:r>
      <w:r w:rsidR="00FF54CA">
        <w:t xml:space="preserve"> of bacterial fruit blotch </w:t>
      </w:r>
      <w:r w:rsidR="0058199F">
        <w:t>in a greenhouse, but the confirmation has not been through us at UF</w:t>
      </w:r>
      <w:r w:rsidR="004F24BD">
        <w:t>/IFAS</w:t>
      </w:r>
      <w:r w:rsidR="0058199F">
        <w:t xml:space="preserve"> and therefore, I don’t have much detail</w:t>
      </w:r>
      <w:r w:rsidR="008D1B4B">
        <w:t>. Needless to say, you may want to check with your seed dealer of greenhouse transplant provider for details. These situations are generally very specific and very isolated</w:t>
      </w:r>
      <w:r w:rsidR="008520FF">
        <w:t xml:space="preserve"> and very few growers should be </w:t>
      </w:r>
      <w:r w:rsidR="00C93E2E">
        <w:t>connected</w:t>
      </w:r>
      <w:r w:rsidR="008D1B4B">
        <w:t>.</w:t>
      </w:r>
      <w:r w:rsidR="00473AB7">
        <w:t xml:space="preserve"> </w:t>
      </w:r>
      <w:r w:rsidR="00A82169">
        <w:t>(Bob Hochmuth)</w:t>
      </w:r>
    </w:p>
    <w:p w14:paraId="7BE0948E" w14:textId="77777777" w:rsidR="006252DF" w:rsidRDefault="006252DF" w:rsidP="00686706">
      <w:pPr>
        <w:spacing w:after="0"/>
      </w:pPr>
    </w:p>
    <w:p w14:paraId="0A4DEFB9" w14:textId="34F6C768" w:rsidR="006252DF" w:rsidRPr="00B46C84" w:rsidRDefault="006252DF" w:rsidP="00686706">
      <w:pPr>
        <w:spacing w:after="0"/>
        <w:rPr>
          <w:b/>
          <w:bCs/>
        </w:rPr>
      </w:pPr>
      <w:r w:rsidRPr="00B46C84">
        <w:rPr>
          <w:b/>
          <w:bCs/>
        </w:rPr>
        <w:t>Petiole-sap testing service offered</w:t>
      </w:r>
      <w:r w:rsidR="00B46C84" w:rsidRPr="00B46C84">
        <w:rPr>
          <w:b/>
          <w:bCs/>
        </w:rPr>
        <w:t>:</w:t>
      </w:r>
    </w:p>
    <w:p w14:paraId="4573BEA3" w14:textId="7AC51882" w:rsidR="006252DF" w:rsidRDefault="003A363A" w:rsidP="00686706">
      <w:pPr>
        <w:spacing w:after="0"/>
      </w:pPr>
      <w:r>
        <w:t>UF/IFAS County Extension agents will again be offering the weekly petiole-sap testing service for growers in thei</w:t>
      </w:r>
      <w:r w:rsidR="00595767">
        <w:t>r counties. All Extension agents in the Suwannee Valley have the equipment and expertise to conduct this service. We offer testing for nitrogen and potassium</w:t>
      </w:r>
      <w:r w:rsidR="00B46C84">
        <w:t xml:space="preserve">, which helps growers fine tune the fertigation events for frequency and amounts to be fertigated. </w:t>
      </w:r>
      <w:r w:rsidR="00D86256">
        <w:t xml:space="preserve">We are ready to conduct petiole-sap testing when the vines are </w:t>
      </w:r>
      <w:r w:rsidR="00670628">
        <w:t>at least 12-15 inches long. Contact your county Extension agent to start this service. (Bob Hochmuth)</w:t>
      </w:r>
    </w:p>
    <w:p w14:paraId="28E7F98C" w14:textId="77777777" w:rsidR="00017571" w:rsidRDefault="00017571" w:rsidP="00686706">
      <w:pPr>
        <w:spacing w:after="0"/>
      </w:pPr>
    </w:p>
    <w:p w14:paraId="1F54FE14" w14:textId="08C2ADBB" w:rsidR="00017571" w:rsidRDefault="00017571" w:rsidP="00686706">
      <w:pPr>
        <w:spacing w:after="0"/>
      </w:pPr>
      <w:r w:rsidRPr="00017571">
        <w:rPr>
          <w:noProof/>
        </w:rPr>
        <w:drawing>
          <wp:inline distT="0" distB="0" distL="0" distR="0" wp14:anchorId="24BACA9D" wp14:editId="5CDF3863">
            <wp:extent cx="4359910" cy="3269933"/>
            <wp:effectExtent l="0" t="0" r="2540" b="6985"/>
            <wp:docPr id="419429076" name="Picture 2" descr="A cutting board with a pair of scissors and a gree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9076" name="Picture 2" descr="A cutting board with a pair of scissors and a green vege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9035" cy="3276777"/>
                    </a:xfrm>
                    <a:prstGeom prst="rect">
                      <a:avLst/>
                    </a:prstGeom>
                    <a:noFill/>
                    <a:ln>
                      <a:noFill/>
                    </a:ln>
                  </pic:spPr>
                </pic:pic>
              </a:graphicData>
            </a:graphic>
          </wp:inline>
        </w:drawing>
      </w:r>
    </w:p>
    <w:p w14:paraId="4109EDA2" w14:textId="34EE29A8" w:rsidR="00646E97" w:rsidRDefault="00646E97" w:rsidP="00686706">
      <w:pPr>
        <w:spacing w:after="0"/>
      </w:pPr>
    </w:p>
    <w:p w14:paraId="718B48BF" w14:textId="77777777" w:rsidR="00825AE5" w:rsidRDefault="00825AE5" w:rsidP="00965E31"/>
    <w:sectPr w:rsidR="00825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17571"/>
    <w:rsid w:val="000220F8"/>
    <w:rsid w:val="00057694"/>
    <w:rsid w:val="0007172D"/>
    <w:rsid w:val="00082596"/>
    <w:rsid w:val="0010371E"/>
    <w:rsid w:val="00181046"/>
    <w:rsid w:val="0019605B"/>
    <w:rsid w:val="00196B00"/>
    <w:rsid w:val="00227C83"/>
    <w:rsid w:val="00243E21"/>
    <w:rsid w:val="002533A2"/>
    <w:rsid w:val="002C6E6F"/>
    <w:rsid w:val="002D1901"/>
    <w:rsid w:val="002D4655"/>
    <w:rsid w:val="002E4D77"/>
    <w:rsid w:val="002F1199"/>
    <w:rsid w:val="002F36E1"/>
    <w:rsid w:val="00312D41"/>
    <w:rsid w:val="00327DD3"/>
    <w:rsid w:val="003344E7"/>
    <w:rsid w:val="003400FC"/>
    <w:rsid w:val="003615F7"/>
    <w:rsid w:val="0036306F"/>
    <w:rsid w:val="003679EA"/>
    <w:rsid w:val="00367FE5"/>
    <w:rsid w:val="003771A6"/>
    <w:rsid w:val="003811C0"/>
    <w:rsid w:val="00390405"/>
    <w:rsid w:val="00392B99"/>
    <w:rsid w:val="003A363A"/>
    <w:rsid w:val="003E06F6"/>
    <w:rsid w:val="003E6F46"/>
    <w:rsid w:val="0042053F"/>
    <w:rsid w:val="00431650"/>
    <w:rsid w:val="004459A2"/>
    <w:rsid w:val="00471130"/>
    <w:rsid w:val="00471EBF"/>
    <w:rsid w:val="00473AB7"/>
    <w:rsid w:val="0047443C"/>
    <w:rsid w:val="004943DD"/>
    <w:rsid w:val="00495C0F"/>
    <w:rsid w:val="004A2C3A"/>
    <w:rsid w:val="004F24BD"/>
    <w:rsid w:val="00506493"/>
    <w:rsid w:val="005648C0"/>
    <w:rsid w:val="0058199F"/>
    <w:rsid w:val="0059440B"/>
    <w:rsid w:val="00595767"/>
    <w:rsid w:val="005C7861"/>
    <w:rsid w:val="005E6344"/>
    <w:rsid w:val="00606E35"/>
    <w:rsid w:val="0062016F"/>
    <w:rsid w:val="006252DF"/>
    <w:rsid w:val="00641229"/>
    <w:rsid w:val="00643F12"/>
    <w:rsid w:val="00646E97"/>
    <w:rsid w:val="00656635"/>
    <w:rsid w:val="00670628"/>
    <w:rsid w:val="00686706"/>
    <w:rsid w:val="006A208A"/>
    <w:rsid w:val="006A2EDD"/>
    <w:rsid w:val="006B26B7"/>
    <w:rsid w:val="007106BC"/>
    <w:rsid w:val="007571B1"/>
    <w:rsid w:val="00757C7D"/>
    <w:rsid w:val="00766F58"/>
    <w:rsid w:val="00794272"/>
    <w:rsid w:val="007C482B"/>
    <w:rsid w:val="007D7BB5"/>
    <w:rsid w:val="007F7DD5"/>
    <w:rsid w:val="00824C55"/>
    <w:rsid w:val="00825AE5"/>
    <w:rsid w:val="008520FF"/>
    <w:rsid w:val="008A2923"/>
    <w:rsid w:val="008A50FC"/>
    <w:rsid w:val="008D1B4B"/>
    <w:rsid w:val="009016A0"/>
    <w:rsid w:val="00901B36"/>
    <w:rsid w:val="00923AF4"/>
    <w:rsid w:val="00944BCA"/>
    <w:rsid w:val="00954F6C"/>
    <w:rsid w:val="00965E31"/>
    <w:rsid w:val="009B4AFF"/>
    <w:rsid w:val="00A13F36"/>
    <w:rsid w:val="00A82169"/>
    <w:rsid w:val="00AB02A8"/>
    <w:rsid w:val="00AB203B"/>
    <w:rsid w:val="00AC2F72"/>
    <w:rsid w:val="00AE401E"/>
    <w:rsid w:val="00AF4144"/>
    <w:rsid w:val="00B00DB6"/>
    <w:rsid w:val="00B0324B"/>
    <w:rsid w:val="00B054CB"/>
    <w:rsid w:val="00B30BAD"/>
    <w:rsid w:val="00B40A68"/>
    <w:rsid w:val="00B413A3"/>
    <w:rsid w:val="00B46C84"/>
    <w:rsid w:val="00B80EF3"/>
    <w:rsid w:val="00B87CC0"/>
    <w:rsid w:val="00BB3AE9"/>
    <w:rsid w:val="00BB7888"/>
    <w:rsid w:val="00BC1FE5"/>
    <w:rsid w:val="00BE50D0"/>
    <w:rsid w:val="00C27048"/>
    <w:rsid w:val="00C37406"/>
    <w:rsid w:val="00C6184F"/>
    <w:rsid w:val="00C93E2E"/>
    <w:rsid w:val="00CE30A5"/>
    <w:rsid w:val="00CF0D96"/>
    <w:rsid w:val="00D35260"/>
    <w:rsid w:val="00D451E7"/>
    <w:rsid w:val="00D81BDA"/>
    <w:rsid w:val="00D86256"/>
    <w:rsid w:val="00DA6488"/>
    <w:rsid w:val="00DC34C9"/>
    <w:rsid w:val="00DF4D60"/>
    <w:rsid w:val="00E40585"/>
    <w:rsid w:val="00ED0C89"/>
    <w:rsid w:val="00EF3342"/>
    <w:rsid w:val="00EF4B39"/>
    <w:rsid w:val="00F45804"/>
    <w:rsid w:val="00F92916"/>
    <w:rsid w:val="00F93F13"/>
    <w:rsid w:val="00FB73DD"/>
    <w:rsid w:val="00FC6CD7"/>
    <w:rsid w:val="00FD57D5"/>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obhoch@ufl.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36</cp:revision>
  <dcterms:created xsi:type="dcterms:W3CDTF">2024-03-24T17:17:00Z</dcterms:created>
  <dcterms:modified xsi:type="dcterms:W3CDTF">2024-03-24T17:58:00Z</dcterms:modified>
</cp:coreProperties>
</file>